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21C" w:rsidRPr="002F7C11" w:rsidRDefault="00236E27" w:rsidP="00F0721C">
      <w:pPr>
        <w:pBdr>
          <w:bottom w:val="single" w:sz="6" w:space="1" w:color="auto"/>
        </w:pBdr>
        <w:rPr>
          <w:b/>
        </w:rPr>
      </w:pPr>
      <w:r>
        <w:rPr>
          <w:b/>
          <w:sz w:val="32"/>
        </w:rPr>
        <w:t>1</w:t>
      </w:r>
      <w:r w:rsidR="00FE3C2E">
        <w:rPr>
          <w:b/>
          <w:sz w:val="32"/>
        </w:rPr>
        <w:t>2</w:t>
      </w:r>
      <w:r w:rsidR="00594E82">
        <w:rPr>
          <w:b/>
          <w:sz w:val="32"/>
        </w:rPr>
        <w:t>|</w:t>
      </w:r>
      <w:r w:rsidR="00F0721C" w:rsidRPr="004C0056">
        <w:rPr>
          <w:b/>
          <w:sz w:val="32"/>
        </w:rPr>
        <w:t xml:space="preserve"> Inkomstenverdeling vennoten</w:t>
      </w:r>
      <w:r w:rsidR="00F0721C" w:rsidRPr="002F7C11">
        <w:rPr>
          <w:b/>
        </w:rPr>
        <w:br/>
        <w:t>Welke manieren bestaan er om kosten en inkomsten te verdelen in de praktijk?</w:t>
      </w:r>
    </w:p>
    <w:p w:rsidR="00F0721C" w:rsidRDefault="00F0721C" w:rsidP="00F0721C">
      <w:r>
        <w:t>S</w:t>
      </w:r>
      <w:bookmarkStart w:id="0" w:name="_GoBack"/>
      <w:bookmarkEnd w:id="0"/>
      <w:r>
        <w:t xml:space="preserve">amenwerken moet op financieel vlak </w:t>
      </w:r>
      <w:r w:rsidRPr="00F0721C">
        <w:rPr>
          <w:b/>
        </w:rPr>
        <w:t>haalbaar</w:t>
      </w:r>
      <w:r>
        <w:t xml:space="preserve"> zijn en een </w:t>
      </w:r>
      <w:r w:rsidRPr="00F0721C">
        <w:rPr>
          <w:b/>
        </w:rPr>
        <w:t>meerwaarde</w:t>
      </w:r>
      <w:r>
        <w:t xml:space="preserve"> opleveren, anders begint u er best niet aan. Voor u echter effectief de samenwerking opstart, moet u ook goed nadenken over de feitelijke </w:t>
      </w:r>
      <w:r w:rsidRPr="00F0721C">
        <w:rPr>
          <w:b/>
        </w:rPr>
        <w:t>organisatie van de kosten en inkomsten</w:t>
      </w:r>
      <w:r>
        <w:t xml:space="preserve"> van uw associatie. Geld is namelijk in samenwerkingsverbanden vaak een bron van problemen. Goede afspraken maken goede vrienden, dit is op financieel vlak niet anders. Afhankelijk van in welk type samenwerking u werkt, beschikt u over verschillende methoden om de inkomsten en/of kosten te verdelen. </w:t>
      </w:r>
    </w:p>
    <w:p w:rsidR="00F0721C" w:rsidRDefault="00F0721C" w:rsidP="00F0721C">
      <w:r>
        <w:rPr>
          <w:noProof/>
          <w:lang w:eastAsia="nl-BE"/>
        </w:rPr>
        <mc:AlternateContent>
          <mc:Choice Requires="wps">
            <w:drawing>
              <wp:inline distT="0" distB="0" distL="0" distR="0" wp14:anchorId="431D0C6A" wp14:editId="4C720790">
                <wp:extent cx="5774724" cy="280086"/>
                <wp:effectExtent l="0" t="0" r="16510" b="24765"/>
                <wp:docPr id="1" name="Tekstvak 1"/>
                <wp:cNvGraphicFramePr/>
                <a:graphic xmlns:a="http://schemas.openxmlformats.org/drawingml/2006/main">
                  <a:graphicData uri="http://schemas.microsoft.com/office/word/2010/wordprocessingShape">
                    <wps:wsp>
                      <wps:cNvSpPr txBox="1"/>
                      <wps:spPr>
                        <a:xfrm>
                          <a:off x="0" y="0"/>
                          <a:ext cx="5774724" cy="280086"/>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F0721C" w:rsidRPr="00F0721C" w:rsidRDefault="00F0721C" w:rsidP="00F0721C">
                            <w:pPr>
                              <w:pStyle w:val="Ondertitel"/>
                              <w:rPr>
                                <w:b/>
                                <w:color w:val="auto"/>
                              </w:rPr>
                            </w:pPr>
                            <w:r w:rsidRPr="00F0721C">
                              <w:rPr>
                                <w:b/>
                                <w:color w:val="auto"/>
                              </w:rPr>
                              <w:t>Kostenverdeling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31D0C6A" id="_x0000_t202" coordsize="21600,21600" o:spt="202" path="m,l,21600r21600,l21600,xe">
                <v:stroke joinstyle="miter"/>
                <v:path gradientshapeok="t" o:connecttype="rect"/>
              </v:shapetype>
              <v:shape id="Tekstvak 1" o:spid="_x0000_s1026" type="#_x0000_t202" style="width:454.7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" fillcolor="white [3201]" strokecolor="#c00000" strokeweight=".5pt">
                <v:textbox>
                  <w:txbxContent>
                    <w:p w:rsidR="00F0721C" w:rsidRPr="00F0721C" w:rsidRDefault="00F0721C" w:rsidP="00F0721C">
                      <w:pPr>
                        <w:pStyle w:val="Ondertitel"/>
                        <w:rPr>
                          <w:b/>
                          <w:color w:val="auto"/>
                        </w:rPr>
                      </w:pPr>
                      <w:r w:rsidRPr="00F0721C">
                        <w:rPr>
                          <w:b/>
                          <w:color w:val="auto"/>
                        </w:rPr>
                        <w:t>Kostenverdeling</w:t>
                      </w:r>
                    </w:p>
                  </w:txbxContent>
                </v:textbox>
                <w10:anchorlock/>
              </v:shape>
            </w:pict>
          </mc:Fallback>
        </mc:AlternateContent>
      </w:r>
    </w:p>
    <w:p w:rsidR="00F0721C" w:rsidRDefault="00F0721C" w:rsidP="00F0721C">
      <w:r>
        <w:t xml:space="preserve">In een kostendeling zijn de kosten zoals huur, ICT en variabele kosten zoals elektriciteit direct of indirect van aard. </w:t>
      </w:r>
    </w:p>
    <w:p w:rsidR="00F0721C" w:rsidRDefault="00F0721C" w:rsidP="00F0721C">
      <w:pPr>
        <w:jc w:val="center"/>
      </w:pPr>
      <w:r>
        <w:rPr>
          <w:noProof/>
          <w:lang w:eastAsia="nl-BE"/>
        </w:rPr>
        <w:drawing>
          <wp:inline distT="0" distB="0" distL="0" distR="0" wp14:anchorId="4D98FCF9" wp14:editId="012DB840">
            <wp:extent cx="3558746" cy="2306594"/>
            <wp:effectExtent l="38100" t="0" r="22860" b="1778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0721C" w:rsidRDefault="00F0721C" w:rsidP="00F0721C">
      <w:r>
        <w:t>Hier bestaan verschillende verdeelsleutels voor.</w:t>
      </w:r>
    </w:p>
    <w:p w:rsidR="00F0721C" w:rsidRDefault="00F0721C" w:rsidP="00F0721C">
      <w:pPr>
        <w:pStyle w:val="Lijstalinea"/>
        <w:numPr>
          <w:ilvl w:val="0"/>
          <w:numId w:val="13"/>
        </w:numPr>
      </w:pPr>
      <w:r w:rsidRPr="00332C37">
        <w:rPr>
          <w:b/>
        </w:rPr>
        <w:t>Gelijke delen</w:t>
      </w:r>
      <w:r>
        <w:br/>
        <w:t>Elke vennoot draagt evenveel bij omdat men ervan uitgaat evenveel nut te halen uit de kostendeling.</w:t>
      </w:r>
    </w:p>
    <w:p w:rsidR="00F0721C" w:rsidRDefault="00F0721C" w:rsidP="00F0721C">
      <w:pPr>
        <w:pStyle w:val="Lijstalinea"/>
        <w:numPr>
          <w:ilvl w:val="0"/>
          <w:numId w:val="13"/>
        </w:numPr>
      </w:pPr>
      <w:r w:rsidRPr="00332C37">
        <w:rPr>
          <w:b/>
        </w:rPr>
        <w:t>Omzet</w:t>
      </w:r>
      <w:r>
        <w:rPr>
          <w:b/>
        </w:rPr>
        <w:br/>
      </w:r>
      <w:r>
        <w:t>De bijdrage wordt gelinkt aan de erelonen of de omzet die de verschillende associés boeken. Wie meer verdient, draagt meer bij.</w:t>
      </w:r>
    </w:p>
    <w:p w:rsidR="00F0721C" w:rsidRDefault="00F0721C" w:rsidP="00F0721C">
      <w:pPr>
        <w:pStyle w:val="Lijstalinea"/>
        <w:numPr>
          <w:ilvl w:val="0"/>
          <w:numId w:val="13"/>
        </w:numPr>
      </w:pPr>
      <w:r w:rsidRPr="00332C37">
        <w:rPr>
          <w:b/>
        </w:rPr>
        <w:t>Gebruik</w:t>
      </w:r>
      <w:r>
        <w:br/>
        <w:t xml:space="preserve">De verdeling gebeurt volgens het effectieve gebruik door de associés van de middelen in de associatie. </w:t>
      </w:r>
    </w:p>
    <w:p w:rsidR="00F0721C" w:rsidRDefault="00F0721C" w:rsidP="00F0721C"/>
    <w:p w:rsidR="00F0721C" w:rsidRDefault="00F0721C" w:rsidP="00F0721C"/>
    <w:p w:rsidR="00F0721C" w:rsidRDefault="00F0721C" w:rsidP="00F0721C"/>
    <w:p w:rsidR="00F0721C" w:rsidRDefault="00F0721C" w:rsidP="00F0721C"/>
    <w:p w:rsidR="00F0721C" w:rsidRDefault="00F0721C" w:rsidP="00F0721C">
      <w:r>
        <w:rPr>
          <w:noProof/>
          <w:lang w:eastAsia="nl-BE"/>
        </w:rPr>
        <w:lastRenderedPageBreak/>
        <mc:AlternateContent>
          <mc:Choice Requires="wps">
            <w:drawing>
              <wp:inline distT="0" distB="0" distL="0" distR="0" wp14:anchorId="52020FEB" wp14:editId="34298BB5">
                <wp:extent cx="5760720" cy="279358"/>
                <wp:effectExtent l="0" t="0" r="11430" b="26035"/>
                <wp:docPr id="2" name="Tekstvak 2"/>
                <wp:cNvGraphicFramePr/>
                <a:graphic xmlns:a="http://schemas.openxmlformats.org/drawingml/2006/main">
                  <a:graphicData uri="http://schemas.microsoft.com/office/word/2010/wordprocessingShape">
                    <wps:wsp>
                      <wps:cNvSpPr txBox="1"/>
                      <wps:spPr>
                        <a:xfrm>
                          <a:off x="0" y="0"/>
                          <a:ext cx="5760720" cy="279358"/>
                        </a:xfrm>
                        <a:prstGeom prst="rect">
                          <a:avLst/>
                        </a:prstGeom>
                        <a:solidFill>
                          <a:sysClr val="window" lastClr="FFFFFF"/>
                        </a:solidFill>
                        <a:ln w="6350">
                          <a:solidFill>
                            <a:srgbClr val="C00000"/>
                          </a:solidFill>
                        </a:ln>
                        <a:effectLst/>
                      </wps:spPr>
                      <wps:txbx>
                        <w:txbxContent>
                          <w:p w:rsidR="00F0721C" w:rsidRPr="00F0721C" w:rsidRDefault="00F0721C" w:rsidP="00F0721C">
                            <w:pPr>
                              <w:pStyle w:val="Ondertitel"/>
                              <w:rPr>
                                <w:b/>
                                <w:color w:val="auto"/>
                              </w:rPr>
                            </w:pPr>
                            <w:r w:rsidRPr="00F0721C">
                              <w:rPr>
                                <w:b/>
                                <w:color w:val="auto"/>
                              </w:rPr>
                              <w:t>Inkomstenverdeling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020FEB" id="Tekstvak 2" o:spid="_x0000_s1027" type="#_x0000_t202" style="width:453.6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" fillcolor="window" strokecolor="#c00000" strokeweight=".5pt">
                <v:textbox>
                  <w:txbxContent>
                    <w:p w:rsidR="00F0721C" w:rsidRPr="00F0721C" w:rsidRDefault="00F0721C" w:rsidP="00F0721C">
                      <w:pPr>
                        <w:pStyle w:val="Ondertitel"/>
                        <w:rPr>
                          <w:b/>
                          <w:color w:val="auto"/>
                        </w:rPr>
                      </w:pPr>
                      <w:r w:rsidRPr="00F0721C">
                        <w:rPr>
                          <w:b/>
                          <w:color w:val="auto"/>
                        </w:rPr>
                        <w:t>Inkomstenverdeling</w:t>
                      </w:r>
                    </w:p>
                  </w:txbxContent>
                </v:textbox>
                <w10:anchorlock/>
              </v:shape>
            </w:pict>
          </mc:Fallback>
        </mc:AlternateContent>
      </w:r>
    </w:p>
    <w:p w:rsidR="00F0721C" w:rsidRDefault="00F0721C" w:rsidP="00F0721C">
      <w:r>
        <w:t xml:space="preserve">Bij geïntegreerde samenwerkingsverbanden spreken we van drie vormen van inkomen: courant inkomen, winstverdeling en materiële voordelen. Deze kunnen op verschillende manieren worden verdeeld. </w:t>
      </w:r>
    </w:p>
    <w:p w:rsidR="00F0721C" w:rsidRDefault="00F0721C" w:rsidP="00F0721C">
      <w:pPr>
        <w:pStyle w:val="Lijstalinea"/>
        <w:numPr>
          <w:ilvl w:val="0"/>
          <w:numId w:val="14"/>
        </w:numPr>
      </w:pPr>
      <w:r w:rsidRPr="00332C37">
        <w:rPr>
          <w:b/>
        </w:rPr>
        <w:t>Courant inkomen</w:t>
      </w:r>
      <w:r>
        <w:t xml:space="preserve"> </w:t>
      </w:r>
      <w:r>
        <w:br/>
        <w:t xml:space="preserve">De som die de associés maandelijks opnemen om te voorzien in hun levensonderhoud. </w:t>
      </w:r>
      <w:r>
        <w:br/>
        <w:t>Dit wordt verdeeld volgens ofwel:</w:t>
      </w:r>
    </w:p>
    <w:p w:rsidR="00F0721C" w:rsidRDefault="00F0721C" w:rsidP="00F0721C">
      <w:pPr>
        <w:pStyle w:val="Lijstalinea"/>
        <w:numPr>
          <w:ilvl w:val="0"/>
          <w:numId w:val="15"/>
        </w:numPr>
      </w:pPr>
      <w:r>
        <w:t>Een gelijke vaste maandelijkse som</w:t>
      </w:r>
    </w:p>
    <w:p w:rsidR="00F0721C" w:rsidRDefault="00F0721C" w:rsidP="00F0721C">
      <w:pPr>
        <w:pStyle w:val="Lijstalinea"/>
        <w:numPr>
          <w:ilvl w:val="0"/>
          <w:numId w:val="15"/>
        </w:numPr>
      </w:pPr>
      <w:r>
        <w:t>Eigen prestaties (vb. aantal gepresteerde erelonen)</w:t>
      </w:r>
      <w:r>
        <w:br/>
      </w:r>
    </w:p>
    <w:p w:rsidR="00F0721C" w:rsidRDefault="00F0721C" w:rsidP="00F0721C">
      <w:pPr>
        <w:pStyle w:val="Lijstalinea"/>
        <w:numPr>
          <w:ilvl w:val="0"/>
          <w:numId w:val="14"/>
        </w:numPr>
      </w:pPr>
      <w:r w:rsidRPr="00332C37">
        <w:rPr>
          <w:b/>
        </w:rPr>
        <w:t>Winstdeling</w:t>
      </w:r>
      <w:r>
        <w:br/>
        <w:t>Wat overblijft na de verrekening van interesten en de bezoldigingen, is de eigenlijke winst. Deze kan verdeeld worden volgens:</w:t>
      </w:r>
    </w:p>
    <w:p w:rsidR="00F0721C" w:rsidRDefault="00F0721C" w:rsidP="00F0721C">
      <w:pPr>
        <w:pStyle w:val="Lijstalinea"/>
        <w:numPr>
          <w:ilvl w:val="0"/>
          <w:numId w:val="15"/>
        </w:numPr>
      </w:pPr>
      <w:r w:rsidRPr="00332C37">
        <w:rPr>
          <w:u w:val="single"/>
        </w:rPr>
        <w:t>Formulesysteem</w:t>
      </w:r>
      <w:r>
        <w:t xml:space="preserve">: aan de hand van vaststaande berekeningswijzen. Hierbij kan men zowel de harde cijfers (bv. aantal gewerkte uren) in rekening brengen, als de aanbreng van cliënteel. </w:t>
      </w:r>
    </w:p>
    <w:p w:rsidR="00F0721C" w:rsidRDefault="00F0721C" w:rsidP="00F0721C">
      <w:pPr>
        <w:pStyle w:val="Lijstalinea"/>
        <w:numPr>
          <w:ilvl w:val="0"/>
          <w:numId w:val="15"/>
        </w:numPr>
      </w:pPr>
      <w:r w:rsidRPr="00332C37">
        <w:rPr>
          <w:u w:val="single"/>
        </w:rPr>
        <w:t>Anciënniteitssysteem</w:t>
      </w:r>
      <w:r>
        <w:t>: associés krijgen punten volgens hun anciënniteit. De winst wordt gedeeld door het totale aantal punten en elke associé krijgt evenveel delen als hij punten heeft. Hoe meer ervaring in de praktijk, hoe meer die wordt beloond door een groter aandeel in de winst.</w:t>
      </w:r>
    </w:p>
    <w:p w:rsidR="00F0721C" w:rsidRDefault="00F0721C" w:rsidP="00F0721C">
      <w:pPr>
        <w:pStyle w:val="Lijstalinea"/>
        <w:numPr>
          <w:ilvl w:val="0"/>
          <w:numId w:val="15"/>
        </w:numPr>
      </w:pPr>
      <w:r w:rsidRPr="00332C37">
        <w:rPr>
          <w:u w:val="single"/>
        </w:rPr>
        <w:t>Evaluatiesysteem</w:t>
      </w:r>
      <w:r>
        <w:t xml:space="preserve">: elke jaar krijgen de associés een </w:t>
      </w:r>
      <w:r w:rsidRPr="00F0721C">
        <w:rPr>
          <w:color w:val="C00000"/>
        </w:rPr>
        <w:t xml:space="preserve">beoordeling </w:t>
      </w:r>
      <w:r>
        <w:t>en op basis hiervan wordt de winst verdeeld. Hoe meer prestaties een associé verricht, hoe groter het aandeel.</w:t>
      </w:r>
      <w:r>
        <w:br/>
      </w:r>
    </w:p>
    <w:p w:rsidR="00F0721C" w:rsidRDefault="00F0721C" w:rsidP="00F0721C">
      <w:pPr>
        <w:pStyle w:val="Lijstalinea"/>
        <w:numPr>
          <w:ilvl w:val="0"/>
          <w:numId w:val="14"/>
        </w:numPr>
      </w:pPr>
      <w:r w:rsidRPr="00332C37">
        <w:rPr>
          <w:b/>
        </w:rPr>
        <w:t>Materiële voordelen</w:t>
      </w:r>
      <w:r>
        <w:br/>
        <w:t>Dit gaat over voordelen als auto’s, onkostenvergoeding en groepsverzekering, die in het kader van een rechtspersoon (para)fiscale voordelen opleveren. Uiteraard kunnen dergelijke voordelen aanleiding geven tot conflicten onder de associés. Een transparante omgang met deze voordelen is onontbeerlijk. De systemen zijn:</w:t>
      </w:r>
    </w:p>
    <w:p w:rsidR="00F0721C" w:rsidRDefault="00F0721C" w:rsidP="00F0721C">
      <w:pPr>
        <w:pStyle w:val="Lijstalinea"/>
        <w:numPr>
          <w:ilvl w:val="0"/>
          <w:numId w:val="15"/>
        </w:numPr>
      </w:pPr>
      <w:r>
        <w:t>Voorkeur aan materiële voordelen om de fiscale voordelen te benutten.</w:t>
      </w:r>
    </w:p>
    <w:p w:rsidR="00F0721C" w:rsidRDefault="00F0721C" w:rsidP="00F0721C">
      <w:pPr>
        <w:pStyle w:val="Lijstalinea"/>
        <w:numPr>
          <w:ilvl w:val="0"/>
          <w:numId w:val="15"/>
        </w:numPr>
      </w:pPr>
      <w:r>
        <w:t>Beperkt pakket van voordelen met een duidelijke enveloppe (vaste som).</w:t>
      </w:r>
    </w:p>
    <w:p w:rsidR="00F0721C" w:rsidRDefault="00F0721C" w:rsidP="00F0721C">
      <w:pPr>
        <w:pStyle w:val="Lijstalinea"/>
        <w:numPr>
          <w:ilvl w:val="0"/>
          <w:numId w:val="15"/>
        </w:numPr>
      </w:pPr>
      <w:r>
        <w:t>Enkel vergoeden in geld. Elk zorgt voor zijn persoonlijke beroepskosten.</w:t>
      </w:r>
    </w:p>
    <w:p w:rsidR="00F0721C" w:rsidRDefault="00F0721C" w:rsidP="00F0721C"/>
    <w:p w:rsidR="00F0721C" w:rsidRDefault="00F0721C" w:rsidP="00F0721C"/>
    <w:p w:rsidR="00F0721C" w:rsidRDefault="00F0721C" w:rsidP="00F0721C"/>
    <w:p w:rsidR="00F0721C" w:rsidRDefault="00F0721C" w:rsidP="00F0721C"/>
    <w:p w:rsidR="00F0721C" w:rsidRDefault="00F0721C" w:rsidP="00F0721C"/>
    <w:p w:rsidR="00F0721C" w:rsidRDefault="00F0721C" w:rsidP="00F0721C"/>
    <w:p w:rsidR="00F0721C" w:rsidRDefault="00F0721C" w:rsidP="00F0721C">
      <w:r>
        <w:rPr>
          <w:noProof/>
          <w:lang w:eastAsia="nl-BE"/>
        </w:rPr>
        <w:lastRenderedPageBreak/>
        <mc:AlternateContent>
          <mc:Choice Requires="wps">
            <w:drawing>
              <wp:inline distT="0" distB="0" distL="0" distR="0" wp14:anchorId="38E15BD2" wp14:editId="388C628D">
                <wp:extent cx="5760720" cy="278765"/>
                <wp:effectExtent l="0" t="0" r="11430" b="26035"/>
                <wp:docPr id="3" name="Tekstvak 3"/>
                <wp:cNvGraphicFramePr/>
                <a:graphic xmlns:a="http://schemas.openxmlformats.org/drawingml/2006/main">
                  <a:graphicData uri="http://schemas.microsoft.com/office/word/2010/wordprocessingShape">
                    <wps:wsp>
                      <wps:cNvSpPr txBox="1"/>
                      <wps:spPr>
                        <a:xfrm>
                          <a:off x="0" y="0"/>
                          <a:ext cx="5760720" cy="278765"/>
                        </a:xfrm>
                        <a:prstGeom prst="rect">
                          <a:avLst/>
                        </a:prstGeom>
                        <a:solidFill>
                          <a:sysClr val="window" lastClr="FFFFFF"/>
                        </a:solidFill>
                        <a:ln w="6350">
                          <a:solidFill>
                            <a:srgbClr val="C00000"/>
                          </a:solidFill>
                        </a:ln>
                        <a:effectLst/>
                      </wps:spPr>
                      <wps:txbx>
                        <w:txbxContent>
                          <w:p w:rsidR="00F0721C" w:rsidRPr="00F0721C" w:rsidRDefault="00F0721C" w:rsidP="00F0721C">
                            <w:pPr>
                              <w:pStyle w:val="Ondertitel"/>
                              <w:rPr>
                                <w:b/>
                                <w:color w:val="auto"/>
                              </w:rPr>
                            </w:pPr>
                            <w:r w:rsidRPr="00F0721C">
                              <w:rPr>
                                <w:b/>
                                <w:color w:val="auto"/>
                              </w:rPr>
                              <w:t>Tips &amp; tricks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E15BD2" id="Tekstvak 3" o:spid="_x0000_s1028" type="#_x0000_t202" style="width:453.6pt;height:2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" fillcolor="window" strokecolor="#c00000" strokeweight=".5pt">
                <v:textbox>
                  <w:txbxContent>
                    <w:p w:rsidR="00F0721C" w:rsidRPr="00F0721C" w:rsidRDefault="00F0721C" w:rsidP="00F0721C">
                      <w:pPr>
                        <w:pStyle w:val="Ondertitel"/>
                        <w:rPr>
                          <w:b/>
                          <w:color w:val="auto"/>
                        </w:rPr>
                      </w:pPr>
                      <w:r w:rsidRPr="00F0721C">
                        <w:rPr>
                          <w:b/>
                          <w:color w:val="auto"/>
                        </w:rPr>
                        <w:t>Tips &amp; tricks</w:t>
                      </w:r>
                    </w:p>
                  </w:txbxContent>
                </v:textbox>
                <w10:anchorlock/>
              </v:shape>
            </w:pict>
          </mc:Fallback>
        </mc:AlternateContent>
      </w:r>
    </w:p>
    <w:p w:rsidR="00F0721C" w:rsidRDefault="00F0721C" w:rsidP="00F0721C">
      <w:pPr>
        <w:pStyle w:val="Lijstalinea"/>
        <w:numPr>
          <w:ilvl w:val="0"/>
          <w:numId w:val="12"/>
        </w:numPr>
      </w:pPr>
      <w:r>
        <w:t xml:space="preserve">Becijfer voor u beslist om te associëren de </w:t>
      </w:r>
      <w:r w:rsidRPr="00F0721C">
        <w:rPr>
          <w:b/>
        </w:rPr>
        <w:t>financiële haalbaarheid</w:t>
      </w:r>
      <w:r>
        <w:t xml:space="preserve"> van de gewenste samenwerking. Samenwerken betekent niet automatisch een dubbel inkomen. </w:t>
      </w:r>
    </w:p>
    <w:p w:rsidR="00F0721C" w:rsidRDefault="00F0721C" w:rsidP="00F0721C">
      <w:pPr>
        <w:pStyle w:val="Lijstalinea"/>
        <w:numPr>
          <w:ilvl w:val="0"/>
          <w:numId w:val="12"/>
        </w:numPr>
      </w:pPr>
      <w:r>
        <w:t xml:space="preserve">Raadpleeg uw </w:t>
      </w:r>
      <w:r w:rsidRPr="00F0721C">
        <w:rPr>
          <w:b/>
        </w:rPr>
        <w:t>boekhouder, accountant of bedrijfsrevisor</w:t>
      </w:r>
      <w:r>
        <w:t>. Hij of zij kan u het beste bijstaan bij de vraag of samenwerken voor u een financiële meerwaarde kan opleveren en kan advies geven over een optimale inkomstenverdeling.</w:t>
      </w:r>
    </w:p>
    <w:p w:rsidR="00F0721C" w:rsidRDefault="00F0721C" w:rsidP="00F0721C">
      <w:pPr>
        <w:pStyle w:val="Lijstalinea"/>
        <w:numPr>
          <w:ilvl w:val="0"/>
          <w:numId w:val="12"/>
        </w:numPr>
      </w:pPr>
      <w:r>
        <w:t xml:space="preserve">Maak geld geen voorwerp van discussie, maar kies van in het begin voor een systeem dat net een </w:t>
      </w:r>
      <w:r w:rsidRPr="00F0721C">
        <w:rPr>
          <w:b/>
        </w:rPr>
        <w:t>praktische oplossing</w:t>
      </w:r>
      <w:r>
        <w:t xml:space="preserve"> biedt en waar iedereen achter staat.</w:t>
      </w:r>
    </w:p>
    <w:p w:rsidR="00F0721C" w:rsidRDefault="00F0721C" w:rsidP="00F0721C">
      <w:pPr>
        <w:pStyle w:val="Lijstalinea"/>
        <w:numPr>
          <w:ilvl w:val="0"/>
          <w:numId w:val="12"/>
        </w:numPr>
      </w:pPr>
      <w:r>
        <w:t xml:space="preserve">Hou afspraken over de kosten- en inkomstenverdeling </w:t>
      </w:r>
      <w:r w:rsidRPr="00F0721C">
        <w:rPr>
          <w:b/>
        </w:rPr>
        <w:t>objectief en ondubbelzinnig</w:t>
      </w:r>
      <w:r>
        <w:t>.</w:t>
      </w:r>
    </w:p>
    <w:p w:rsidR="00F0721C" w:rsidRDefault="00F0721C" w:rsidP="00F0721C">
      <w:pPr>
        <w:pStyle w:val="Lijstalinea"/>
        <w:numPr>
          <w:ilvl w:val="0"/>
          <w:numId w:val="12"/>
        </w:numPr>
      </w:pPr>
      <w:r>
        <w:t xml:space="preserve">Probeer </w:t>
      </w:r>
      <w:r w:rsidRPr="00F0721C">
        <w:rPr>
          <w:b/>
        </w:rPr>
        <w:t>ervaring/reputatie</w:t>
      </w:r>
      <w:r>
        <w:t xml:space="preserve"> enerzijds en </w:t>
      </w:r>
      <w:r w:rsidRPr="00F0721C">
        <w:rPr>
          <w:b/>
        </w:rPr>
        <w:t>inzet/werkkracht</w:t>
      </w:r>
      <w:r>
        <w:t xml:space="preserve"> anderzijds niet over dezelfde kam te scheren.</w:t>
      </w:r>
    </w:p>
    <w:p w:rsidR="00F0721C" w:rsidRDefault="00F0721C" w:rsidP="00F0721C">
      <w:pPr>
        <w:pStyle w:val="Lijstalinea"/>
        <w:numPr>
          <w:ilvl w:val="0"/>
          <w:numId w:val="12"/>
        </w:numPr>
      </w:pPr>
      <w:r>
        <w:t xml:space="preserve">Moedig de </w:t>
      </w:r>
      <w:r w:rsidRPr="00F0721C">
        <w:rPr>
          <w:b/>
        </w:rPr>
        <w:t>ondernemersdynamiek</w:t>
      </w:r>
      <w:r>
        <w:t xml:space="preserve"> aan via een aangepaste inkomstenverwerving en binnen de grenzen van de beroepsethiek. </w:t>
      </w:r>
    </w:p>
    <w:p w:rsidR="00F0721C" w:rsidRDefault="00F0721C" w:rsidP="00F0721C">
      <w:pPr>
        <w:pStyle w:val="Lijstalinea"/>
        <w:numPr>
          <w:ilvl w:val="0"/>
          <w:numId w:val="12"/>
        </w:numPr>
      </w:pPr>
      <w:r>
        <w:t xml:space="preserve">Voorkom interne </w:t>
      </w:r>
      <w:r w:rsidRPr="00F0721C">
        <w:rPr>
          <w:b/>
        </w:rPr>
        <w:t>competitie</w:t>
      </w:r>
      <w:r>
        <w:t xml:space="preserve"> en het vergelijken van individuele bijdragen.</w:t>
      </w:r>
    </w:p>
    <w:p w:rsidR="00F0721C" w:rsidRPr="002F7C11" w:rsidRDefault="00F0721C" w:rsidP="00F0721C">
      <w:pPr>
        <w:pStyle w:val="Lijstalinea"/>
        <w:numPr>
          <w:ilvl w:val="0"/>
          <w:numId w:val="12"/>
        </w:numPr>
      </w:pPr>
      <w:r>
        <w:t xml:space="preserve">De fiches over </w:t>
      </w:r>
      <w:r w:rsidRPr="00F0721C">
        <w:rPr>
          <w:color w:val="C00000"/>
        </w:rPr>
        <w:t xml:space="preserve">verloning </w:t>
      </w:r>
      <w:r>
        <w:t xml:space="preserve">geven u meer informatie over de vergoeding van zelfstandige medewerkers en werknemers. </w:t>
      </w:r>
    </w:p>
    <w:p w:rsidR="00FA4B70" w:rsidRPr="002C2394" w:rsidRDefault="00FA4B70" w:rsidP="002C2394"/>
    <w:sectPr w:rsidR="00FA4B70" w:rsidRPr="002C239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BD" w:rsidRDefault="00D17BBD" w:rsidP="00D75060">
      <w:pPr>
        <w:spacing w:after="0" w:line="240" w:lineRule="auto"/>
      </w:pPr>
      <w:r>
        <w:separator/>
      </w:r>
    </w:p>
  </w:endnote>
  <w:endnote w:type="continuationSeparator" w:id="0">
    <w:p w:rsidR="00D17BBD" w:rsidRDefault="00D17BBD"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BD" w:rsidRDefault="00D17BBD"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1490980</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BD" w:rsidRDefault="00D17BBD" w:rsidP="00D75060">
      <w:pPr>
        <w:spacing w:after="0" w:line="240" w:lineRule="auto"/>
      </w:pPr>
      <w:r>
        <w:separator/>
      </w:r>
    </w:p>
  </w:footnote>
  <w:footnote w:type="continuationSeparator" w:id="0">
    <w:p w:rsidR="00D17BBD" w:rsidRDefault="00D17BBD"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CED" w:rsidRDefault="009B7CED">
    <w:pPr>
      <w:pStyle w:val="Koptekst"/>
    </w:pPr>
    <w:r>
      <w:rPr>
        <w:noProof/>
        <w:lang w:eastAsia="nl-BE"/>
      </w:rPr>
      <w:drawing>
        <wp:anchor distT="0" distB="0" distL="114300" distR="114300" simplePos="0" relativeHeight="251660288" behindDoc="0" locked="0" layoutInCell="1" allowOverlap="1">
          <wp:simplePos x="0" y="0"/>
          <wp:positionH relativeFrom="column">
            <wp:posOffset>4272280</wp:posOffset>
          </wp:positionH>
          <wp:positionV relativeFrom="paragraph">
            <wp:posOffset>-278130</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737A5"/>
    <w:multiLevelType w:val="hybridMultilevel"/>
    <w:tmpl w:val="5DB8F2BA"/>
    <w:lvl w:ilvl="0" w:tplc="C9C41CF6">
      <w:start w:val="5"/>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13206E8D"/>
    <w:multiLevelType w:val="hybridMultilevel"/>
    <w:tmpl w:val="42A87A52"/>
    <w:lvl w:ilvl="0" w:tplc="27B46A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152D28"/>
    <w:multiLevelType w:val="hybridMultilevel"/>
    <w:tmpl w:val="A2FE6CB2"/>
    <w:lvl w:ilvl="0" w:tplc="03FACB3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1D93D16"/>
    <w:multiLevelType w:val="hybridMultilevel"/>
    <w:tmpl w:val="E39A15DA"/>
    <w:lvl w:ilvl="0" w:tplc="3B3488F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29B19BA"/>
    <w:multiLevelType w:val="hybridMultilevel"/>
    <w:tmpl w:val="CC7685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812384E"/>
    <w:multiLevelType w:val="hybridMultilevel"/>
    <w:tmpl w:val="90F442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5B67AC2"/>
    <w:multiLevelType w:val="hybridMultilevel"/>
    <w:tmpl w:val="46A6D144"/>
    <w:lvl w:ilvl="0" w:tplc="D7A8CA24">
      <w:start w:val="1"/>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5C574EBE"/>
    <w:multiLevelType w:val="hybridMultilevel"/>
    <w:tmpl w:val="8CA65CB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6C0F4BA3"/>
    <w:multiLevelType w:val="hybridMultilevel"/>
    <w:tmpl w:val="F9887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8FD5F60"/>
    <w:multiLevelType w:val="hybridMultilevel"/>
    <w:tmpl w:val="52865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B425421"/>
    <w:multiLevelType w:val="hybridMultilevel"/>
    <w:tmpl w:val="6A5CB1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11"/>
  </w:num>
  <w:num w:numId="3">
    <w:abstractNumId w:val="14"/>
  </w:num>
  <w:num w:numId="4">
    <w:abstractNumId w:val="7"/>
  </w:num>
  <w:num w:numId="5">
    <w:abstractNumId w:val="9"/>
  </w:num>
  <w:num w:numId="6">
    <w:abstractNumId w:val="3"/>
  </w:num>
  <w:num w:numId="7">
    <w:abstractNumId w:val="2"/>
  </w:num>
  <w:num w:numId="8">
    <w:abstractNumId w:val="1"/>
  </w:num>
  <w:num w:numId="9">
    <w:abstractNumId w:val="10"/>
  </w:num>
  <w:num w:numId="10">
    <w:abstractNumId w:val="0"/>
  </w:num>
  <w:num w:numId="11">
    <w:abstractNumId w:val="4"/>
  </w:num>
  <w:num w:numId="12">
    <w:abstractNumId w:val="6"/>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76C04"/>
    <w:rsid w:val="00236E27"/>
    <w:rsid w:val="00251A53"/>
    <w:rsid w:val="002C2394"/>
    <w:rsid w:val="003C52FE"/>
    <w:rsid w:val="0042384F"/>
    <w:rsid w:val="0044583E"/>
    <w:rsid w:val="00467B3B"/>
    <w:rsid w:val="00507ECB"/>
    <w:rsid w:val="00581FA4"/>
    <w:rsid w:val="00594E82"/>
    <w:rsid w:val="005A29B8"/>
    <w:rsid w:val="005A7341"/>
    <w:rsid w:val="00663E55"/>
    <w:rsid w:val="00677AF6"/>
    <w:rsid w:val="00800BB2"/>
    <w:rsid w:val="00912803"/>
    <w:rsid w:val="009158F6"/>
    <w:rsid w:val="0098290F"/>
    <w:rsid w:val="009A6150"/>
    <w:rsid w:val="009B58E2"/>
    <w:rsid w:val="009B7CED"/>
    <w:rsid w:val="00A510DB"/>
    <w:rsid w:val="00B57A12"/>
    <w:rsid w:val="00D15189"/>
    <w:rsid w:val="00D17BBD"/>
    <w:rsid w:val="00D75060"/>
    <w:rsid w:val="00DC3874"/>
    <w:rsid w:val="00E35130"/>
    <w:rsid w:val="00F0721C"/>
    <w:rsid w:val="00FA4B70"/>
    <w:rsid w:val="00FE3C2E"/>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 w:type="character" w:styleId="Hyperlink">
    <w:name w:val="Hyperlink"/>
    <w:rsid w:val="00663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56ED07-7089-4759-B525-6C5B36EAE352}" type="doc">
      <dgm:prSet loTypeId="urn:microsoft.com/office/officeart/2005/8/layout/hList1" loCatId="list" qsTypeId="urn:microsoft.com/office/officeart/2005/8/quickstyle/simple1" qsCatId="simple" csTypeId="urn:microsoft.com/office/officeart/2005/8/colors/colorful3" csCatId="colorful" phldr="1"/>
      <dgm:spPr/>
      <dgm:t>
        <a:bodyPr/>
        <a:lstStyle/>
        <a:p>
          <a:endParaRPr lang="nl-BE"/>
        </a:p>
      </dgm:t>
    </dgm:pt>
    <dgm:pt modelId="{CA23708E-824F-4EEF-9C7A-0E92917C17F6}">
      <dgm:prSet phldrT="[Tekst]" custT="1"/>
      <dgm:spPr/>
      <dgm:t>
        <a:bodyPr/>
        <a:lstStyle/>
        <a:p>
          <a:pPr algn="ctr"/>
          <a:r>
            <a:rPr lang="nl-BE" sz="1100" b="1"/>
            <a:t>Directe kosten</a:t>
          </a:r>
        </a:p>
        <a:p>
          <a:pPr algn="ctr"/>
          <a:r>
            <a:rPr lang="nl-BE" sz="1050" b="0"/>
            <a:t>Toe te wijzen aan 1 associé</a:t>
          </a:r>
        </a:p>
      </dgm:t>
    </dgm:pt>
    <dgm:pt modelId="{5F1B9FFE-909D-43D9-80BD-B295305294ED}" type="parTrans" cxnId="{F9330400-AC64-4C92-93F9-1CD674FD2991}">
      <dgm:prSet/>
      <dgm:spPr/>
      <dgm:t>
        <a:bodyPr/>
        <a:lstStyle/>
        <a:p>
          <a:pPr algn="l"/>
          <a:endParaRPr lang="nl-BE"/>
        </a:p>
      </dgm:t>
    </dgm:pt>
    <dgm:pt modelId="{D2792BE4-4AB2-4120-AAC4-080ED2556C87}" type="sibTrans" cxnId="{F9330400-AC64-4C92-93F9-1CD674FD2991}">
      <dgm:prSet/>
      <dgm:spPr/>
      <dgm:t>
        <a:bodyPr/>
        <a:lstStyle/>
        <a:p>
          <a:pPr algn="l"/>
          <a:endParaRPr lang="nl-BE"/>
        </a:p>
      </dgm:t>
    </dgm:pt>
    <dgm:pt modelId="{D66BE42E-10A2-4553-81F8-338F5419164C}">
      <dgm:prSet phldrT="[Tekst]" custT="1"/>
      <dgm:spPr/>
      <dgm:t>
        <a:bodyPr/>
        <a:lstStyle/>
        <a:p>
          <a:pPr algn="l"/>
          <a:r>
            <a:rPr lang="nl-BE" sz="1100"/>
            <a:t> Telefoongesprekken</a:t>
          </a:r>
        </a:p>
      </dgm:t>
    </dgm:pt>
    <dgm:pt modelId="{74BA402D-61A0-4E34-B8C7-25A8E610F205}" type="parTrans" cxnId="{A3B9CBA8-5BFF-4F0F-ABA2-541D59B071FF}">
      <dgm:prSet/>
      <dgm:spPr/>
      <dgm:t>
        <a:bodyPr/>
        <a:lstStyle/>
        <a:p>
          <a:pPr algn="l"/>
          <a:endParaRPr lang="nl-BE"/>
        </a:p>
      </dgm:t>
    </dgm:pt>
    <dgm:pt modelId="{40135C8C-61EB-4376-979A-B3A668A4E7F8}" type="sibTrans" cxnId="{A3B9CBA8-5BFF-4F0F-ABA2-541D59B071FF}">
      <dgm:prSet/>
      <dgm:spPr/>
      <dgm:t>
        <a:bodyPr/>
        <a:lstStyle/>
        <a:p>
          <a:pPr algn="l"/>
          <a:endParaRPr lang="nl-BE"/>
        </a:p>
      </dgm:t>
    </dgm:pt>
    <dgm:pt modelId="{9A0C4C37-703F-42F9-A483-6529F8313EF3}">
      <dgm:prSet phldrT="[Tekst]" custT="1"/>
      <dgm:spPr/>
      <dgm:t>
        <a:bodyPr/>
        <a:lstStyle/>
        <a:p>
          <a:pPr algn="l"/>
          <a:r>
            <a:rPr lang="nl-BE" sz="1100"/>
            <a:t> Verbruik papier</a:t>
          </a:r>
        </a:p>
      </dgm:t>
    </dgm:pt>
    <dgm:pt modelId="{424858E8-494C-4F77-B540-E347DCD33BD2}" type="parTrans" cxnId="{E0D42238-CAA2-4748-A4D8-83804F90D661}">
      <dgm:prSet/>
      <dgm:spPr/>
      <dgm:t>
        <a:bodyPr/>
        <a:lstStyle/>
        <a:p>
          <a:pPr algn="l"/>
          <a:endParaRPr lang="nl-BE"/>
        </a:p>
      </dgm:t>
    </dgm:pt>
    <dgm:pt modelId="{5F75710B-2C02-4CBB-A6EF-00BC1B3379F9}" type="sibTrans" cxnId="{E0D42238-CAA2-4748-A4D8-83804F90D661}">
      <dgm:prSet/>
      <dgm:spPr/>
      <dgm:t>
        <a:bodyPr/>
        <a:lstStyle/>
        <a:p>
          <a:pPr algn="l"/>
          <a:endParaRPr lang="nl-BE"/>
        </a:p>
      </dgm:t>
    </dgm:pt>
    <dgm:pt modelId="{91644606-1A6A-4DC8-9749-802EA7816EA7}">
      <dgm:prSet phldrT="[Tekst]" custT="1"/>
      <dgm:spPr/>
      <dgm:t>
        <a:bodyPr/>
        <a:lstStyle/>
        <a:p>
          <a:pPr algn="ctr"/>
          <a:r>
            <a:rPr lang="nl-BE" sz="1100" b="1"/>
            <a:t>Indirecte kosten</a:t>
          </a:r>
        </a:p>
        <a:p>
          <a:pPr algn="ctr"/>
          <a:r>
            <a:rPr lang="nl-BE" sz="1100" b="0"/>
            <a:t>Moeten verdeeld worden</a:t>
          </a:r>
          <a:endParaRPr lang="nl-BE" sz="1050" b="0"/>
        </a:p>
      </dgm:t>
    </dgm:pt>
    <dgm:pt modelId="{E12DE05D-6861-4B6C-9167-158BE1410A2E}" type="parTrans" cxnId="{8085B3F4-35A9-4B48-BDE2-6071ED800619}">
      <dgm:prSet/>
      <dgm:spPr/>
      <dgm:t>
        <a:bodyPr/>
        <a:lstStyle/>
        <a:p>
          <a:pPr algn="l"/>
          <a:endParaRPr lang="nl-BE"/>
        </a:p>
      </dgm:t>
    </dgm:pt>
    <dgm:pt modelId="{C8812358-B4D2-4BD7-BD96-0C1F9BAB1939}" type="sibTrans" cxnId="{8085B3F4-35A9-4B48-BDE2-6071ED800619}">
      <dgm:prSet/>
      <dgm:spPr/>
      <dgm:t>
        <a:bodyPr/>
        <a:lstStyle/>
        <a:p>
          <a:pPr algn="l"/>
          <a:endParaRPr lang="nl-BE"/>
        </a:p>
      </dgm:t>
    </dgm:pt>
    <dgm:pt modelId="{0A98B4E0-4238-4355-9F1B-0857A26C53CC}">
      <dgm:prSet phldrT="[Tekst]" custT="1"/>
      <dgm:spPr/>
      <dgm:t>
        <a:bodyPr/>
        <a:lstStyle/>
        <a:p>
          <a:pPr algn="l"/>
          <a:r>
            <a:rPr lang="nl-BE" sz="1100"/>
            <a:t> Huur</a:t>
          </a:r>
        </a:p>
      </dgm:t>
    </dgm:pt>
    <dgm:pt modelId="{E1DEBE8E-73B2-4AE9-85B6-B7532949891F}" type="parTrans" cxnId="{A17824A5-7911-48A7-A6AE-79EA722A39B5}">
      <dgm:prSet/>
      <dgm:spPr/>
      <dgm:t>
        <a:bodyPr/>
        <a:lstStyle/>
        <a:p>
          <a:pPr algn="l"/>
          <a:endParaRPr lang="nl-BE"/>
        </a:p>
      </dgm:t>
    </dgm:pt>
    <dgm:pt modelId="{9D7999DC-458B-4921-B194-CC1740D7B78D}" type="sibTrans" cxnId="{A17824A5-7911-48A7-A6AE-79EA722A39B5}">
      <dgm:prSet/>
      <dgm:spPr/>
      <dgm:t>
        <a:bodyPr/>
        <a:lstStyle/>
        <a:p>
          <a:pPr algn="l"/>
          <a:endParaRPr lang="nl-BE"/>
        </a:p>
      </dgm:t>
    </dgm:pt>
    <dgm:pt modelId="{4596375A-60EA-448C-8F6B-808D4EEDDCDC}">
      <dgm:prSet phldrT="[Tekst]" custT="1"/>
      <dgm:spPr/>
      <dgm:t>
        <a:bodyPr/>
        <a:lstStyle/>
        <a:p>
          <a:pPr algn="l"/>
          <a:r>
            <a:rPr lang="nl-BE" sz="1100"/>
            <a:t> Personeel </a:t>
          </a:r>
        </a:p>
      </dgm:t>
    </dgm:pt>
    <dgm:pt modelId="{22E4A4E7-D5EF-4179-9733-F9D79DFD8541}" type="parTrans" cxnId="{AD1DB0DA-6A01-47DA-AC82-E0F04A0F8AD0}">
      <dgm:prSet/>
      <dgm:spPr/>
      <dgm:t>
        <a:bodyPr/>
        <a:lstStyle/>
        <a:p>
          <a:pPr algn="l"/>
          <a:endParaRPr lang="nl-BE"/>
        </a:p>
      </dgm:t>
    </dgm:pt>
    <dgm:pt modelId="{BF0E8529-E985-4EC0-A845-B75EECEDC031}" type="sibTrans" cxnId="{AD1DB0DA-6A01-47DA-AC82-E0F04A0F8AD0}">
      <dgm:prSet/>
      <dgm:spPr/>
      <dgm:t>
        <a:bodyPr/>
        <a:lstStyle/>
        <a:p>
          <a:pPr algn="l"/>
          <a:endParaRPr lang="nl-BE"/>
        </a:p>
      </dgm:t>
    </dgm:pt>
    <dgm:pt modelId="{1C283622-A1EE-4B89-A9AD-F34125D64A4F}">
      <dgm:prSet phldrT="[Tekst]" custT="1"/>
      <dgm:spPr/>
      <dgm:t>
        <a:bodyPr/>
        <a:lstStyle/>
        <a:p>
          <a:pPr algn="l"/>
          <a:r>
            <a:rPr lang="nl-BE" sz="1100"/>
            <a:t> Water</a:t>
          </a:r>
        </a:p>
      </dgm:t>
    </dgm:pt>
    <dgm:pt modelId="{A4A69A6E-6C85-410B-BF8F-A93562387B0B}" type="parTrans" cxnId="{9424710A-F4B9-4ACF-B3BF-4E74CA60DC0B}">
      <dgm:prSet/>
      <dgm:spPr/>
    </dgm:pt>
    <dgm:pt modelId="{E6AB3064-3775-4A95-A54E-36EA616D0E6F}" type="sibTrans" cxnId="{9424710A-F4B9-4ACF-B3BF-4E74CA60DC0B}">
      <dgm:prSet/>
      <dgm:spPr/>
    </dgm:pt>
    <dgm:pt modelId="{6DFDBCA4-0BF9-4DB9-A35B-549BE78D952D}">
      <dgm:prSet phldrT="[Tekst]" custT="1"/>
      <dgm:spPr/>
      <dgm:t>
        <a:bodyPr/>
        <a:lstStyle/>
        <a:p>
          <a:pPr algn="l"/>
          <a:endParaRPr lang="nl-BE" sz="1100"/>
        </a:p>
      </dgm:t>
    </dgm:pt>
    <dgm:pt modelId="{02677ADA-1E3E-4A0D-AF9F-C675508DABCD}" type="parTrans" cxnId="{E917ED85-CC6A-4640-9E70-003C25A61A92}">
      <dgm:prSet/>
      <dgm:spPr/>
    </dgm:pt>
    <dgm:pt modelId="{D2AAAFA6-535F-4BF7-A524-D40A421A0A15}" type="sibTrans" cxnId="{E917ED85-CC6A-4640-9E70-003C25A61A92}">
      <dgm:prSet/>
      <dgm:spPr/>
    </dgm:pt>
    <dgm:pt modelId="{576A13AD-5113-4837-8A63-101D8928E372}">
      <dgm:prSet phldrT="[Tekst]" custT="1"/>
      <dgm:spPr/>
      <dgm:t>
        <a:bodyPr/>
        <a:lstStyle/>
        <a:p>
          <a:pPr algn="l"/>
          <a:r>
            <a:rPr lang="nl-BE" sz="1100"/>
            <a:t> Verbruik medisch materiaal</a:t>
          </a:r>
        </a:p>
      </dgm:t>
    </dgm:pt>
    <dgm:pt modelId="{5151C23A-3B0C-4807-BD2A-3988CF84BA80}" type="parTrans" cxnId="{87974E3D-226C-40CB-9BC7-61BEB800568A}">
      <dgm:prSet/>
      <dgm:spPr/>
    </dgm:pt>
    <dgm:pt modelId="{34E0BFCD-518A-4D7F-9A89-C621FA533F04}" type="sibTrans" cxnId="{87974E3D-226C-40CB-9BC7-61BEB800568A}">
      <dgm:prSet/>
      <dgm:spPr/>
    </dgm:pt>
    <dgm:pt modelId="{2E7ACA59-96D5-48DE-A5F2-88C2B5D18023}">
      <dgm:prSet phldrT="[Tekst]" custT="1"/>
      <dgm:spPr/>
      <dgm:t>
        <a:bodyPr/>
        <a:lstStyle/>
        <a:p>
          <a:pPr algn="l"/>
          <a:r>
            <a:rPr lang="nl-BE" sz="1100"/>
            <a:t> Infrastructuur (printer, wc-papier, koffiemachine, ...)</a:t>
          </a:r>
        </a:p>
      </dgm:t>
    </dgm:pt>
    <dgm:pt modelId="{FE257CCE-CB95-4310-B7D9-212C8E450785}" type="parTrans" cxnId="{300630D1-77FB-4465-B9EF-030933F511BF}">
      <dgm:prSet/>
      <dgm:spPr/>
    </dgm:pt>
    <dgm:pt modelId="{FE1A322F-643C-4581-871E-E128DA70ED87}" type="sibTrans" cxnId="{300630D1-77FB-4465-B9EF-030933F511BF}">
      <dgm:prSet/>
      <dgm:spPr/>
    </dgm:pt>
    <dgm:pt modelId="{B2B4C007-094D-44B7-A7F4-82BCD5EE5861}">
      <dgm:prSet phldrT="[Tekst]" custT="1"/>
      <dgm:spPr/>
      <dgm:t>
        <a:bodyPr/>
        <a:lstStyle/>
        <a:p>
          <a:pPr algn="l"/>
          <a:r>
            <a:rPr lang="nl-BE" sz="1100"/>
            <a:t> Elektriciteit</a:t>
          </a:r>
        </a:p>
      </dgm:t>
    </dgm:pt>
    <dgm:pt modelId="{1D730751-086A-4AD8-918F-BEF4896A69BC}" type="parTrans" cxnId="{09C49763-A3E9-4370-A5C0-A5FABFADE2BD}">
      <dgm:prSet/>
      <dgm:spPr/>
    </dgm:pt>
    <dgm:pt modelId="{82F21500-13E2-4111-AD83-0E13E632BC23}" type="sibTrans" cxnId="{09C49763-A3E9-4370-A5C0-A5FABFADE2BD}">
      <dgm:prSet/>
      <dgm:spPr/>
    </dgm:pt>
    <dgm:pt modelId="{C03D8921-2F6B-4924-9E65-55B476D263BD}">
      <dgm:prSet phldrT="[Tekst]" custT="1"/>
      <dgm:spPr/>
      <dgm:t>
        <a:bodyPr/>
        <a:lstStyle/>
        <a:p>
          <a:pPr algn="l"/>
          <a:r>
            <a:rPr lang="nl-BE" sz="1100"/>
            <a:t> ICT</a:t>
          </a:r>
        </a:p>
      </dgm:t>
    </dgm:pt>
    <dgm:pt modelId="{7C523C03-3637-4555-9FE6-A8A7A2F3A72B}" type="parTrans" cxnId="{39244A57-792C-48F5-B926-E9D78C1728A2}">
      <dgm:prSet/>
      <dgm:spPr/>
    </dgm:pt>
    <dgm:pt modelId="{0FEEE548-E155-46EB-A6A1-E50671E9BF2E}" type="sibTrans" cxnId="{39244A57-792C-48F5-B926-E9D78C1728A2}">
      <dgm:prSet/>
      <dgm:spPr/>
    </dgm:pt>
    <dgm:pt modelId="{9E4D4870-837F-4BBB-BA14-4D1A49B8D938}" type="pres">
      <dgm:prSet presAssocID="{1856ED07-7089-4759-B525-6C5B36EAE352}" presName="Name0" presStyleCnt="0">
        <dgm:presLayoutVars>
          <dgm:dir/>
          <dgm:animLvl val="lvl"/>
          <dgm:resizeHandles val="exact"/>
        </dgm:presLayoutVars>
      </dgm:prSet>
      <dgm:spPr/>
      <dgm:t>
        <a:bodyPr/>
        <a:lstStyle/>
        <a:p>
          <a:endParaRPr lang="nl-BE"/>
        </a:p>
      </dgm:t>
    </dgm:pt>
    <dgm:pt modelId="{F9125CEE-97F5-4177-9807-3A32BF6F05B3}" type="pres">
      <dgm:prSet presAssocID="{CA23708E-824F-4EEF-9C7A-0E92917C17F6}" presName="composite" presStyleCnt="0"/>
      <dgm:spPr/>
    </dgm:pt>
    <dgm:pt modelId="{40413CA5-6ED5-418D-B91B-4B591BE6302D}" type="pres">
      <dgm:prSet presAssocID="{CA23708E-824F-4EEF-9C7A-0E92917C17F6}" presName="parTx" presStyleLbl="alignNode1" presStyleIdx="0" presStyleCnt="2">
        <dgm:presLayoutVars>
          <dgm:chMax val="0"/>
          <dgm:chPref val="0"/>
          <dgm:bulletEnabled val="1"/>
        </dgm:presLayoutVars>
      </dgm:prSet>
      <dgm:spPr/>
      <dgm:t>
        <a:bodyPr/>
        <a:lstStyle/>
        <a:p>
          <a:endParaRPr lang="nl-BE"/>
        </a:p>
      </dgm:t>
    </dgm:pt>
    <dgm:pt modelId="{F95AD855-3521-47CD-8A03-356557EA94B1}" type="pres">
      <dgm:prSet presAssocID="{CA23708E-824F-4EEF-9C7A-0E92917C17F6}" presName="desTx" presStyleLbl="alignAccFollowNode1" presStyleIdx="0" presStyleCnt="2">
        <dgm:presLayoutVars>
          <dgm:bulletEnabled val="1"/>
        </dgm:presLayoutVars>
      </dgm:prSet>
      <dgm:spPr/>
      <dgm:t>
        <a:bodyPr/>
        <a:lstStyle/>
        <a:p>
          <a:endParaRPr lang="nl-BE"/>
        </a:p>
      </dgm:t>
    </dgm:pt>
    <dgm:pt modelId="{A388DBD8-77D2-4D59-87E3-D25C8519A859}" type="pres">
      <dgm:prSet presAssocID="{D2792BE4-4AB2-4120-AAC4-080ED2556C87}" presName="space" presStyleCnt="0"/>
      <dgm:spPr/>
    </dgm:pt>
    <dgm:pt modelId="{093E3073-968B-403B-B9FE-00ACE45DF3F9}" type="pres">
      <dgm:prSet presAssocID="{91644606-1A6A-4DC8-9749-802EA7816EA7}" presName="composite" presStyleCnt="0"/>
      <dgm:spPr/>
    </dgm:pt>
    <dgm:pt modelId="{01779CBA-6A70-4873-9E7B-7F9E819F547B}" type="pres">
      <dgm:prSet presAssocID="{91644606-1A6A-4DC8-9749-802EA7816EA7}" presName="parTx" presStyleLbl="alignNode1" presStyleIdx="1" presStyleCnt="2">
        <dgm:presLayoutVars>
          <dgm:chMax val="0"/>
          <dgm:chPref val="0"/>
          <dgm:bulletEnabled val="1"/>
        </dgm:presLayoutVars>
      </dgm:prSet>
      <dgm:spPr/>
      <dgm:t>
        <a:bodyPr/>
        <a:lstStyle/>
        <a:p>
          <a:endParaRPr lang="nl-BE"/>
        </a:p>
      </dgm:t>
    </dgm:pt>
    <dgm:pt modelId="{8BD4E43C-C93A-4E5D-A82C-505C7AE403BC}" type="pres">
      <dgm:prSet presAssocID="{91644606-1A6A-4DC8-9749-802EA7816EA7}" presName="desTx" presStyleLbl="alignAccFollowNode1" presStyleIdx="1" presStyleCnt="2">
        <dgm:presLayoutVars>
          <dgm:bulletEnabled val="1"/>
        </dgm:presLayoutVars>
      </dgm:prSet>
      <dgm:spPr/>
      <dgm:t>
        <a:bodyPr/>
        <a:lstStyle/>
        <a:p>
          <a:endParaRPr lang="nl-BE"/>
        </a:p>
      </dgm:t>
    </dgm:pt>
  </dgm:ptLst>
  <dgm:cxnLst>
    <dgm:cxn modelId="{116CEFB7-26AF-4A4A-A422-4C70A2E6FB45}" type="presOf" srcId="{B2B4C007-094D-44B7-A7F4-82BCD5EE5861}" destId="{8BD4E43C-C93A-4E5D-A82C-505C7AE403BC}" srcOrd="0" destOrd="3" presId="urn:microsoft.com/office/officeart/2005/8/layout/hList1"/>
    <dgm:cxn modelId="{9C5E1186-DAD1-4903-AADC-0EB3111AE6CA}" type="presOf" srcId="{C03D8921-2F6B-4924-9E65-55B476D263BD}" destId="{8BD4E43C-C93A-4E5D-A82C-505C7AE403BC}" srcOrd="0" destOrd="2" presId="urn:microsoft.com/office/officeart/2005/8/layout/hList1"/>
    <dgm:cxn modelId="{C9817A0C-6F83-4E4F-930B-DCBEBB844E44}" type="presOf" srcId="{91644606-1A6A-4DC8-9749-802EA7816EA7}" destId="{01779CBA-6A70-4873-9E7B-7F9E819F547B}" srcOrd="0" destOrd="0" presId="urn:microsoft.com/office/officeart/2005/8/layout/hList1"/>
    <dgm:cxn modelId="{2E5C3E5A-51B5-4440-9D56-474F2AECADB2}" type="presOf" srcId="{2E7ACA59-96D5-48DE-A5F2-88C2B5D18023}" destId="{8BD4E43C-C93A-4E5D-A82C-505C7AE403BC}" srcOrd="0" destOrd="5" presId="urn:microsoft.com/office/officeart/2005/8/layout/hList1"/>
    <dgm:cxn modelId="{F9330400-AC64-4C92-93F9-1CD674FD2991}" srcId="{1856ED07-7089-4759-B525-6C5B36EAE352}" destId="{CA23708E-824F-4EEF-9C7A-0E92917C17F6}" srcOrd="0" destOrd="0" parTransId="{5F1B9FFE-909D-43D9-80BD-B295305294ED}" sibTransId="{D2792BE4-4AB2-4120-AAC4-080ED2556C87}"/>
    <dgm:cxn modelId="{754AC8EA-D8EF-4B51-987C-911E21E8837A}" type="presOf" srcId="{CA23708E-824F-4EEF-9C7A-0E92917C17F6}" destId="{40413CA5-6ED5-418D-B91B-4B591BE6302D}" srcOrd="0" destOrd="0" presId="urn:microsoft.com/office/officeart/2005/8/layout/hList1"/>
    <dgm:cxn modelId="{300630D1-77FB-4465-B9EF-030933F511BF}" srcId="{91644606-1A6A-4DC8-9749-802EA7816EA7}" destId="{2E7ACA59-96D5-48DE-A5F2-88C2B5D18023}" srcOrd="5" destOrd="0" parTransId="{FE257CCE-CB95-4310-B7D9-212C8E450785}" sibTransId="{FE1A322F-643C-4581-871E-E128DA70ED87}"/>
    <dgm:cxn modelId="{0F545C6E-DCF2-4909-9E0F-AD8F591E2A6E}" type="presOf" srcId="{1856ED07-7089-4759-B525-6C5B36EAE352}" destId="{9E4D4870-837F-4BBB-BA14-4D1A49B8D938}" srcOrd="0" destOrd="0" presId="urn:microsoft.com/office/officeart/2005/8/layout/hList1"/>
    <dgm:cxn modelId="{39244A57-792C-48F5-B926-E9D78C1728A2}" srcId="{91644606-1A6A-4DC8-9749-802EA7816EA7}" destId="{C03D8921-2F6B-4924-9E65-55B476D263BD}" srcOrd="2" destOrd="0" parTransId="{7C523C03-3637-4555-9FE6-A8A7A2F3A72B}" sibTransId="{0FEEE548-E155-46EB-A6A1-E50671E9BF2E}"/>
    <dgm:cxn modelId="{A3B9CBA8-5BFF-4F0F-ABA2-541D59B071FF}" srcId="{CA23708E-824F-4EEF-9C7A-0E92917C17F6}" destId="{D66BE42E-10A2-4553-81F8-338F5419164C}" srcOrd="0" destOrd="0" parTransId="{74BA402D-61A0-4E34-B8C7-25A8E610F205}" sibTransId="{40135C8C-61EB-4376-979A-B3A668A4E7F8}"/>
    <dgm:cxn modelId="{A17824A5-7911-48A7-A6AE-79EA722A39B5}" srcId="{91644606-1A6A-4DC8-9749-802EA7816EA7}" destId="{0A98B4E0-4238-4355-9F1B-0857A26C53CC}" srcOrd="0" destOrd="0" parTransId="{E1DEBE8E-73B2-4AE9-85B6-B7532949891F}" sibTransId="{9D7999DC-458B-4921-B194-CC1740D7B78D}"/>
    <dgm:cxn modelId="{AD1DB0DA-6A01-47DA-AC82-E0F04A0F8AD0}" srcId="{91644606-1A6A-4DC8-9749-802EA7816EA7}" destId="{4596375A-60EA-448C-8F6B-808D4EEDDCDC}" srcOrd="1" destOrd="0" parTransId="{22E4A4E7-D5EF-4179-9733-F9D79DFD8541}" sibTransId="{BF0E8529-E985-4EC0-A845-B75EECEDC031}"/>
    <dgm:cxn modelId="{35937B91-E9E4-454E-BF06-9A9543CAF86C}" type="presOf" srcId="{9A0C4C37-703F-42F9-A483-6529F8313EF3}" destId="{F95AD855-3521-47CD-8A03-356557EA94B1}" srcOrd="0" destOrd="1" presId="urn:microsoft.com/office/officeart/2005/8/layout/hList1"/>
    <dgm:cxn modelId="{C7B3DC87-C33E-435C-9B50-71F433B66DDB}" type="presOf" srcId="{D66BE42E-10A2-4553-81F8-338F5419164C}" destId="{F95AD855-3521-47CD-8A03-356557EA94B1}" srcOrd="0" destOrd="0" presId="urn:microsoft.com/office/officeart/2005/8/layout/hList1"/>
    <dgm:cxn modelId="{F743262F-3DC3-4BDB-A284-0081FD354E85}" type="presOf" srcId="{6DFDBCA4-0BF9-4DB9-A35B-549BE78D952D}" destId="{8BD4E43C-C93A-4E5D-A82C-505C7AE403BC}" srcOrd="0" destOrd="6" presId="urn:microsoft.com/office/officeart/2005/8/layout/hList1"/>
    <dgm:cxn modelId="{CB14C54B-E92F-4952-9B88-AFC9A445077D}" type="presOf" srcId="{1C283622-A1EE-4B89-A9AD-F34125D64A4F}" destId="{8BD4E43C-C93A-4E5D-A82C-505C7AE403BC}" srcOrd="0" destOrd="4" presId="urn:microsoft.com/office/officeart/2005/8/layout/hList1"/>
    <dgm:cxn modelId="{19E9A667-B025-431F-8953-46CCE19A8EE9}" type="presOf" srcId="{0A98B4E0-4238-4355-9F1B-0857A26C53CC}" destId="{8BD4E43C-C93A-4E5D-A82C-505C7AE403BC}" srcOrd="0" destOrd="0" presId="urn:microsoft.com/office/officeart/2005/8/layout/hList1"/>
    <dgm:cxn modelId="{F5F99BE5-E9E2-41F7-AB3E-3F3B0CD69BE4}" type="presOf" srcId="{576A13AD-5113-4837-8A63-101D8928E372}" destId="{F95AD855-3521-47CD-8A03-356557EA94B1}" srcOrd="0" destOrd="2" presId="urn:microsoft.com/office/officeart/2005/8/layout/hList1"/>
    <dgm:cxn modelId="{87974E3D-226C-40CB-9BC7-61BEB800568A}" srcId="{CA23708E-824F-4EEF-9C7A-0E92917C17F6}" destId="{576A13AD-5113-4837-8A63-101D8928E372}" srcOrd="2" destOrd="0" parTransId="{5151C23A-3B0C-4807-BD2A-3988CF84BA80}" sibTransId="{34E0BFCD-518A-4D7F-9A89-C621FA533F04}"/>
    <dgm:cxn modelId="{E0D42238-CAA2-4748-A4D8-83804F90D661}" srcId="{CA23708E-824F-4EEF-9C7A-0E92917C17F6}" destId="{9A0C4C37-703F-42F9-A483-6529F8313EF3}" srcOrd="1" destOrd="0" parTransId="{424858E8-494C-4F77-B540-E347DCD33BD2}" sibTransId="{5F75710B-2C02-4CBB-A6EF-00BC1B3379F9}"/>
    <dgm:cxn modelId="{35EBBBC0-B500-42A5-80D6-5641E6ABB5B1}" type="presOf" srcId="{4596375A-60EA-448C-8F6B-808D4EEDDCDC}" destId="{8BD4E43C-C93A-4E5D-A82C-505C7AE403BC}" srcOrd="0" destOrd="1" presId="urn:microsoft.com/office/officeart/2005/8/layout/hList1"/>
    <dgm:cxn modelId="{9424710A-F4B9-4ACF-B3BF-4E74CA60DC0B}" srcId="{91644606-1A6A-4DC8-9749-802EA7816EA7}" destId="{1C283622-A1EE-4B89-A9AD-F34125D64A4F}" srcOrd="4" destOrd="0" parTransId="{A4A69A6E-6C85-410B-BF8F-A93562387B0B}" sibTransId="{E6AB3064-3775-4A95-A54E-36EA616D0E6F}"/>
    <dgm:cxn modelId="{09C49763-A3E9-4370-A5C0-A5FABFADE2BD}" srcId="{91644606-1A6A-4DC8-9749-802EA7816EA7}" destId="{B2B4C007-094D-44B7-A7F4-82BCD5EE5861}" srcOrd="3" destOrd="0" parTransId="{1D730751-086A-4AD8-918F-BEF4896A69BC}" sibTransId="{82F21500-13E2-4111-AD83-0E13E632BC23}"/>
    <dgm:cxn modelId="{E917ED85-CC6A-4640-9E70-003C25A61A92}" srcId="{91644606-1A6A-4DC8-9749-802EA7816EA7}" destId="{6DFDBCA4-0BF9-4DB9-A35B-549BE78D952D}" srcOrd="6" destOrd="0" parTransId="{02677ADA-1E3E-4A0D-AF9F-C675508DABCD}" sibTransId="{D2AAAFA6-535F-4BF7-A524-D40A421A0A15}"/>
    <dgm:cxn modelId="{8085B3F4-35A9-4B48-BDE2-6071ED800619}" srcId="{1856ED07-7089-4759-B525-6C5B36EAE352}" destId="{91644606-1A6A-4DC8-9749-802EA7816EA7}" srcOrd="1" destOrd="0" parTransId="{E12DE05D-6861-4B6C-9167-158BE1410A2E}" sibTransId="{C8812358-B4D2-4BD7-BD96-0C1F9BAB1939}"/>
    <dgm:cxn modelId="{DE9DDBC4-1E04-4042-9992-3EE3EED0503D}" type="presParOf" srcId="{9E4D4870-837F-4BBB-BA14-4D1A49B8D938}" destId="{F9125CEE-97F5-4177-9807-3A32BF6F05B3}" srcOrd="0" destOrd="0" presId="urn:microsoft.com/office/officeart/2005/8/layout/hList1"/>
    <dgm:cxn modelId="{7E46AC96-9930-412E-8838-3F95F022475A}" type="presParOf" srcId="{F9125CEE-97F5-4177-9807-3A32BF6F05B3}" destId="{40413CA5-6ED5-418D-B91B-4B591BE6302D}" srcOrd="0" destOrd="0" presId="urn:microsoft.com/office/officeart/2005/8/layout/hList1"/>
    <dgm:cxn modelId="{8A51476E-FB80-41DA-9C18-EBBEEF80F98E}" type="presParOf" srcId="{F9125CEE-97F5-4177-9807-3A32BF6F05B3}" destId="{F95AD855-3521-47CD-8A03-356557EA94B1}" srcOrd="1" destOrd="0" presId="urn:microsoft.com/office/officeart/2005/8/layout/hList1"/>
    <dgm:cxn modelId="{6977B3FA-DBAB-43EF-881A-76B9E78E505D}" type="presParOf" srcId="{9E4D4870-837F-4BBB-BA14-4D1A49B8D938}" destId="{A388DBD8-77D2-4D59-87E3-D25C8519A859}" srcOrd="1" destOrd="0" presId="urn:microsoft.com/office/officeart/2005/8/layout/hList1"/>
    <dgm:cxn modelId="{5FBA7220-DF8F-4D1E-9E73-F177E577BCCE}" type="presParOf" srcId="{9E4D4870-837F-4BBB-BA14-4D1A49B8D938}" destId="{093E3073-968B-403B-B9FE-00ACE45DF3F9}" srcOrd="2" destOrd="0" presId="urn:microsoft.com/office/officeart/2005/8/layout/hList1"/>
    <dgm:cxn modelId="{B27B4532-CF0B-401C-A193-B3E7FA4F5B8B}" type="presParOf" srcId="{093E3073-968B-403B-B9FE-00ACE45DF3F9}" destId="{01779CBA-6A70-4873-9E7B-7F9E819F547B}" srcOrd="0" destOrd="0" presId="urn:microsoft.com/office/officeart/2005/8/layout/hList1"/>
    <dgm:cxn modelId="{D7DB72E6-E51D-4A53-A8A3-88A14E4B6270}" type="presParOf" srcId="{093E3073-968B-403B-B9FE-00ACE45DF3F9}" destId="{8BD4E43C-C93A-4E5D-A82C-505C7AE403BC}" srcOrd="1" destOrd="0" presId="urn:microsoft.com/office/officeart/2005/8/layout/h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413CA5-6ED5-418D-B91B-4B591BE6302D}">
      <dsp:nvSpPr>
        <dsp:cNvPr id="0" name=""/>
        <dsp:cNvSpPr/>
      </dsp:nvSpPr>
      <dsp:spPr>
        <a:xfrm>
          <a:off x="17" y="633"/>
          <a:ext cx="1662949" cy="6048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nl-BE" sz="1100" b="1" kern="1200"/>
            <a:t>Directe kosten</a:t>
          </a:r>
        </a:p>
        <a:p>
          <a:pPr lvl="0" algn="ctr" defTabSz="488950">
            <a:lnSpc>
              <a:spcPct val="90000"/>
            </a:lnSpc>
            <a:spcBef>
              <a:spcPct val="0"/>
            </a:spcBef>
            <a:spcAft>
              <a:spcPct val="35000"/>
            </a:spcAft>
          </a:pPr>
          <a:r>
            <a:rPr lang="nl-BE" sz="1050" b="0" kern="1200"/>
            <a:t>Toe te wijzen aan 1 associé</a:t>
          </a:r>
        </a:p>
      </dsp:txBody>
      <dsp:txXfrm>
        <a:off x="17" y="633"/>
        <a:ext cx="1662949" cy="604800"/>
      </dsp:txXfrm>
    </dsp:sp>
    <dsp:sp modelId="{F95AD855-3521-47CD-8A03-356557EA94B1}">
      <dsp:nvSpPr>
        <dsp:cNvPr id="0" name=""/>
        <dsp:cNvSpPr/>
      </dsp:nvSpPr>
      <dsp:spPr>
        <a:xfrm>
          <a:off x="17" y="605433"/>
          <a:ext cx="1662949" cy="1700527"/>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nl-BE" sz="1100" kern="1200"/>
            <a:t> Telefoongesprekken</a:t>
          </a:r>
        </a:p>
        <a:p>
          <a:pPr marL="57150" lvl="1" indent="-57150" algn="l" defTabSz="488950">
            <a:lnSpc>
              <a:spcPct val="90000"/>
            </a:lnSpc>
            <a:spcBef>
              <a:spcPct val="0"/>
            </a:spcBef>
            <a:spcAft>
              <a:spcPct val="15000"/>
            </a:spcAft>
            <a:buChar char="••"/>
          </a:pPr>
          <a:r>
            <a:rPr lang="nl-BE" sz="1100" kern="1200"/>
            <a:t> Verbruik papier</a:t>
          </a:r>
        </a:p>
        <a:p>
          <a:pPr marL="57150" lvl="1" indent="-57150" algn="l" defTabSz="488950">
            <a:lnSpc>
              <a:spcPct val="90000"/>
            </a:lnSpc>
            <a:spcBef>
              <a:spcPct val="0"/>
            </a:spcBef>
            <a:spcAft>
              <a:spcPct val="15000"/>
            </a:spcAft>
            <a:buChar char="••"/>
          </a:pPr>
          <a:r>
            <a:rPr lang="nl-BE" sz="1100" kern="1200"/>
            <a:t> Verbruik medisch materiaal</a:t>
          </a:r>
        </a:p>
      </dsp:txBody>
      <dsp:txXfrm>
        <a:off x="17" y="605433"/>
        <a:ext cx="1662949" cy="1700527"/>
      </dsp:txXfrm>
    </dsp:sp>
    <dsp:sp modelId="{01779CBA-6A70-4873-9E7B-7F9E819F547B}">
      <dsp:nvSpPr>
        <dsp:cNvPr id="0" name=""/>
        <dsp:cNvSpPr/>
      </dsp:nvSpPr>
      <dsp:spPr>
        <a:xfrm>
          <a:off x="1895779" y="633"/>
          <a:ext cx="1662949" cy="604800"/>
        </a:xfrm>
        <a:prstGeom prst="rect">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nl-BE" sz="1100" b="1" kern="1200"/>
            <a:t>Indirecte kosten</a:t>
          </a:r>
        </a:p>
        <a:p>
          <a:pPr lvl="0" algn="ctr" defTabSz="488950">
            <a:lnSpc>
              <a:spcPct val="90000"/>
            </a:lnSpc>
            <a:spcBef>
              <a:spcPct val="0"/>
            </a:spcBef>
            <a:spcAft>
              <a:spcPct val="35000"/>
            </a:spcAft>
          </a:pPr>
          <a:r>
            <a:rPr lang="nl-BE" sz="1100" b="0" kern="1200"/>
            <a:t>Moeten verdeeld worden</a:t>
          </a:r>
          <a:endParaRPr lang="nl-BE" sz="1050" b="0" kern="1200"/>
        </a:p>
      </dsp:txBody>
      <dsp:txXfrm>
        <a:off x="1895779" y="633"/>
        <a:ext cx="1662949" cy="604800"/>
      </dsp:txXfrm>
    </dsp:sp>
    <dsp:sp modelId="{8BD4E43C-C93A-4E5D-A82C-505C7AE403BC}">
      <dsp:nvSpPr>
        <dsp:cNvPr id="0" name=""/>
        <dsp:cNvSpPr/>
      </dsp:nvSpPr>
      <dsp:spPr>
        <a:xfrm>
          <a:off x="1895779" y="605433"/>
          <a:ext cx="1662949" cy="1700527"/>
        </a:xfrm>
        <a:prstGeom prst="rect">
          <a:avLst/>
        </a:prstGeom>
        <a:solidFill>
          <a:schemeClr val="accent3">
            <a:tint val="40000"/>
            <a:alpha val="90000"/>
            <a:hueOff val="10716854"/>
            <a:satOff val="-13793"/>
            <a:lumOff val="-1075"/>
            <a:alphaOff val="0"/>
          </a:schemeClr>
        </a:solidFill>
        <a:ln w="25400" cap="flat" cmpd="sng" algn="ctr">
          <a:solidFill>
            <a:schemeClr val="accent3">
              <a:tint val="40000"/>
              <a:alpha val="90000"/>
              <a:hueOff val="10716854"/>
              <a:satOff val="-13793"/>
              <a:lumOff val="-10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nl-BE" sz="1100" kern="1200"/>
            <a:t> Huur</a:t>
          </a:r>
        </a:p>
        <a:p>
          <a:pPr marL="57150" lvl="1" indent="-57150" algn="l" defTabSz="488950">
            <a:lnSpc>
              <a:spcPct val="90000"/>
            </a:lnSpc>
            <a:spcBef>
              <a:spcPct val="0"/>
            </a:spcBef>
            <a:spcAft>
              <a:spcPct val="15000"/>
            </a:spcAft>
            <a:buChar char="••"/>
          </a:pPr>
          <a:r>
            <a:rPr lang="nl-BE" sz="1100" kern="1200"/>
            <a:t> Personeel </a:t>
          </a:r>
        </a:p>
        <a:p>
          <a:pPr marL="57150" lvl="1" indent="-57150" algn="l" defTabSz="488950">
            <a:lnSpc>
              <a:spcPct val="90000"/>
            </a:lnSpc>
            <a:spcBef>
              <a:spcPct val="0"/>
            </a:spcBef>
            <a:spcAft>
              <a:spcPct val="15000"/>
            </a:spcAft>
            <a:buChar char="••"/>
          </a:pPr>
          <a:r>
            <a:rPr lang="nl-BE" sz="1100" kern="1200"/>
            <a:t> ICT</a:t>
          </a:r>
        </a:p>
        <a:p>
          <a:pPr marL="57150" lvl="1" indent="-57150" algn="l" defTabSz="488950">
            <a:lnSpc>
              <a:spcPct val="90000"/>
            </a:lnSpc>
            <a:spcBef>
              <a:spcPct val="0"/>
            </a:spcBef>
            <a:spcAft>
              <a:spcPct val="15000"/>
            </a:spcAft>
            <a:buChar char="••"/>
          </a:pPr>
          <a:r>
            <a:rPr lang="nl-BE" sz="1100" kern="1200"/>
            <a:t> Elektriciteit</a:t>
          </a:r>
        </a:p>
        <a:p>
          <a:pPr marL="57150" lvl="1" indent="-57150" algn="l" defTabSz="488950">
            <a:lnSpc>
              <a:spcPct val="90000"/>
            </a:lnSpc>
            <a:spcBef>
              <a:spcPct val="0"/>
            </a:spcBef>
            <a:spcAft>
              <a:spcPct val="15000"/>
            </a:spcAft>
            <a:buChar char="••"/>
          </a:pPr>
          <a:r>
            <a:rPr lang="nl-BE" sz="1100" kern="1200"/>
            <a:t> Water</a:t>
          </a:r>
        </a:p>
        <a:p>
          <a:pPr marL="57150" lvl="1" indent="-57150" algn="l" defTabSz="488950">
            <a:lnSpc>
              <a:spcPct val="90000"/>
            </a:lnSpc>
            <a:spcBef>
              <a:spcPct val="0"/>
            </a:spcBef>
            <a:spcAft>
              <a:spcPct val="15000"/>
            </a:spcAft>
            <a:buChar char="••"/>
          </a:pPr>
          <a:r>
            <a:rPr lang="nl-BE" sz="1100" kern="1200"/>
            <a:t> Infrastructuur (printer, wc-papier, koffiemachine, ...)</a:t>
          </a:r>
        </a:p>
        <a:p>
          <a:pPr marL="57150" lvl="1" indent="-57150" algn="l" defTabSz="488950">
            <a:lnSpc>
              <a:spcPct val="90000"/>
            </a:lnSpc>
            <a:spcBef>
              <a:spcPct val="0"/>
            </a:spcBef>
            <a:spcAft>
              <a:spcPct val="15000"/>
            </a:spcAft>
            <a:buChar char="••"/>
          </a:pPr>
          <a:endParaRPr lang="nl-BE" sz="1100" kern="1200"/>
        </a:p>
      </dsp:txBody>
      <dsp:txXfrm>
        <a:off x="1895779" y="605433"/>
        <a:ext cx="1662949" cy="170052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B8E36590</Template>
  <TotalTime>2</TotalTime>
  <Pages>3</Pages>
  <Words>611</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6</cp:revision>
  <dcterms:created xsi:type="dcterms:W3CDTF">2013-10-21T09:12:00Z</dcterms:created>
  <dcterms:modified xsi:type="dcterms:W3CDTF">2014-03-04T09:02:00Z</dcterms:modified>
</cp:coreProperties>
</file>