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8" w:rsidRPr="00414782" w:rsidRDefault="0095318A" w:rsidP="008C2B08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10</w:t>
      </w:r>
      <w:r w:rsidR="007C5684">
        <w:rPr>
          <w:b/>
          <w:sz w:val="32"/>
        </w:rPr>
        <w:t>|</w:t>
      </w:r>
      <w:r w:rsidR="008C2B08" w:rsidRPr="008C2B08">
        <w:rPr>
          <w:b/>
          <w:sz w:val="32"/>
        </w:rPr>
        <w:t xml:space="preserve"> Loonfiche</w:t>
      </w:r>
      <w:r w:rsidR="008C2B08" w:rsidRPr="00414782">
        <w:rPr>
          <w:b/>
        </w:rPr>
        <w:br/>
      </w:r>
      <w:r w:rsidR="00CC1293">
        <w:rPr>
          <w:b/>
        </w:rPr>
        <w:t>Wat staat er op de loonfiche van mijn medewerkers (met voorbeelden)</w:t>
      </w:r>
      <w:r w:rsidR="008C2B08" w:rsidRPr="00414782">
        <w:rPr>
          <w:b/>
        </w:rPr>
        <w:t xml:space="preserve"> </w:t>
      </w:r>
    </w:p>
    <w:p w:rsidR="008C2B08" w:rsidRDefault="008C2B08" w:rsidP="008C2B08">
      <w:r w:rsidRPr="00E139CD">
        <w:t xml:space="preserve">In deze fiche vindt u twee voorbeelden </w:t>
      </w:r>
      <w:r>
        <w:t>van loonfiches. In de pdf-bestanden van de loonfiches die u terug kan vinden in de HR-</w:t>
      </w:r>
      <w:proofErr w:type="spellStart"/>
      <w:r>
        <w:t>toolkit</w:t>
      </w:r>
      <w:proofErr w:type="spellEnd"/>
      <w:r>
        <w:t xml:space="preserve"> vindt u de loonfiches met aanduiding van </w:t>
      </w:r>
      <w:r w:rsidRPr="00E139CD">
        <w:t xml:space="preserve">de verschillende onderdelen en met een berekening van de loonkost voor u, de werkgever. </w:t>
      </w:r>
      <w:r>
        <w:t xml:space="preserve">U vindt ze terug onder volgende benaming: </w:t>
      </w:r>
      <w:r w:rsidRPr="00E139CD">
        <w:t>ADMB loonfiche_</w:t>
      </w:r>
      <w:r>
        <w:t>1 en ADMB loonfiche_2</w:t>
      </w:r>
      <w:r w:rsidRPr="00E139CD">
        <w:t>.</w:t>
      </w:r>
    </w:p>
    <w:p w:rsidR="008C2B08" w:rsidRDefault="008C2B08" w:rsidP="008C2B08">
      <w:r>
        <w:t xml:space="preserve">Het </w:t>
      </w:r>
      <w:r w:rsidRPr="008C2B08">
        <w:rPr>
          <w:b/>
          <w:color w:val="C00000"/>
        </w:rPr>
        <w:t>eerste voorbeeld</w:t>
      </w:r>
      <w:r w:rsidRPr="008C2B08">
        <w:rPr>
          <w:color w:val="C00000"/>
        </w:rPr>
        <w:t xml:space="preserve"> </w:t>
      </w:r>
      <w:r>
        <w:t>is gebaseerd op volgende gegevens: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PC 336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 xml:space="preserve">Brutoloon: €1574,25 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Voltijds bediende, 2 jaar anciënniteit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Ongehuwd, geen kinderen ten laste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Maaltijdcheques €7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GSM-abonnement</w:t>
      </w:r>
    </w:p>
    <w:p w:rsidR="008C2B08" w:rsidRDefault="008C2B08" w:rsidP="008C2B08">
      <w:r>
        <w:t xml:space="preserve">Het </w:t>
      </w:r>
      <w:r w:rsidRPr="008C2B08">
        <w:rPr>
          <w:b/>
          <w:color w:val="C00000"/>
        </w:rPr>
        <w:t>tweede voorbeeld</w:t>
      </w:r>
      <w:r w:rsidRPr="008C2B08">
        <w:rPr>
          <w:color w:val="C00000"/>
        </w:rPr>
        <w:t xml:space="preserve"> </w:t>
      </w:r>
      <w:r>
        <w:t>is gebaseerd op volgende gegevens: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PC 336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Brutoloon: €2500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Voltijds bediende, 5 jaar anciënniteit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Gehuwd, 1 kind ten laste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Groepsverzekering</w:t>
      </w:r>
    </w:p>
    <w:p w:rsidR="008C2B08" w:rsidRDefault="008C2B08" w:rsidP="008C2B08">
      <w:pPr>
        <w:pStyle w:val="Lijstalinea"/>
        <w:numPr>
          <w:ilvl w:val="0"/>
          <w:numId w:val="12"/>
        </w:numPr>
      </w:pPr>
      <w:r>
        <w:t>Hospitalisatieverzekering</w:t>
      </w:r>
    </w:p>
    <w:p w:rsidR="00FA4B70" w:rsidRDefault="008C2B08" w:rsidP="002C2394">
      <w:r>
        <w:rPr>
          <w:noProof/>
          <w:color w:val="0000FF"/>
          <w:lang w:eastAsia="nl-BE"/>
        </w:rPr>
        <w:drawing>
          <wp:anchor distT="0" distB="0" distL="114300" distR="114300" simplePos="0" relativeHeight="251658240" behindDoc="1" locked="0" layoutInCell="1" allowOverlap="1" wp14:anchorId="1FED84CD" wp14:editId="760C7E71">
            <wp:simplePos x="0" y="0"/>
            <wp:positionH relativeFrom="column">
              <wp:posOffset>-308344</wp:posOffset>
            </wp:positionH>
            <wp:positionV relativeFrom="paragraph">
              <wp:posOffset>110033</wp:posOffset>
            </wp:positionV>
            <wp:extent cx="108585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221" y="20985"/>
                <wp:lineTo x="21221" y="0"/>
                <wp:lineTo x="0" y="0"/>
              </wp:wrapPolygon>
            </wp:wrapTight>
            <wp:docPr id="1" name="irc_mi" descr="https://www.admb.be/portal/page/portal/persmap/artikels/verschenen/logo_baselinen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admb.be/portal/page/portal/persmap/artikels/verschenen/logo_baselinen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08" w:rsidRPr="008C2B08" w:rsidRDefault="008C2B08" w:rsidP="008C2B08">
      <w:pPr>
        <w:pStyle w:val="Ondertitel"/>
        <w:rPr>
          <w:color w:val="C00000"/>
        </w:rPr>
      </w:pPr>
      <w:r>
        <w:rPr>
          <w:color w:val="C00000"/>
        </w:rPr>
        <w:t>Met dank aan o</w:t>
      </w:r>
      <w:bookmarkStart w:id="0" w:name="_GoBack"/>
      <w:bookmarkEnd w:id="0"/>
      <w:r>
        <w:rPr>
          <w:color w:val="C00000"/>
        </w:rPr>
        <w:t>nze partners ADMB voor het aanleveren van de loonfiches</w:t>
      </w:r>
    </w:p>
    <w:sectPr w:rsidR="008C2B08" w:rsidRPr="008C2B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1462405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BF" w:rsidRDefault="007B1FB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-287655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34825"/>
    <w:multiLevelType w:val="hybridMultilevel"/>
    <w:tmpl w:val="0BB22988"/>
    <w:lvl w:ilvl="0" w:tplc="6F1CE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251A53"/>
    <w:rsid w:val="002C2394"/>
    <w:rsid w:val="003C52FE"/>
    <w:rsid w:val="0042384F"/>
    <w:rsid w:val="0044583E"/>
    <w:rsid w:val="00467B3B"/>
    <w:rsid w:val="00507ECB"/>
    <w:rsid w:val="00581FA4"/>
    <w:rsid w:val="005A29B8"/>
    <w:rsid w:val="005A7341"/>
    <w:rsid w:val="00663E55"/>
    <w:rsid w:val="00677AF6"/>
    <w:rsid w:val="007B1FBF"/>
    <w:rsid w:val="007C5684"/>
    <w:rsid w:val="00800BB2"/>
    <w:rsid w:val="008C2B08"/>
    <w:rsid w:val="00912803"/>
    <w:rsid w:val="009158F6"/>
    <w:rsid w:val="0095318A"/>
    <w:rsid w:val="0098290F"/>
    <w:rsid w:val="009A6150"/>
    <w:rsid w:val="009B58E2"/>
    <w:rsid w:val="00A510DB"/>
    <w:rsid w:val="00B57A12"/>
    <w:rsid w:val="00CC1293"/>
    <w:rsid w:val="00D15189"/>
    <w:rsid w:val="00D17BBD"/>
    <w:rsid w:val="00D75060"/>
    <w:rsid w:val="00DC3874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frm=1&amp;source=images&amp;cd=&amp;cad=rja&amp;docid=qI4X4u3enNLPYM&amp;tbnid=CGfeB8WrmNGKGM:&amp;ved=0CAUQjRw&amp;url=http://www.admb.be/evap/evap.nieuws_pagina.show?p_code=pers_download_logo&amp;p_taal=N&amp;p_site=pers&amp;ei=PgD5Uc6QKu-b1AWCmoDACQ&amp;bvm=bv.49967636,d.d2k&amp;psig=AFQjCNG9cgu6Dhqk_Y8HCn7z14kE8UMiRw&amp;ust=13753594142518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E0977509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6</cp:revision>
  <dcterms:created xsi:type="dcterms:W3CDTF">2013-10-21T09:03:00Z</dcterms:created>
  <dcterms:modified xsi:type="dcterms:W3CDTF">2014-03-04T09:01:00Z</dcterms:modified>
</cp:coreProperties>
</file>