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CA" w:rsidRPr="00763D90" w:rsidRDefault="00D00983" w:rsidP="00E62BCA">
      <w:pPr>
        <w:pBdr>
          <w:bottom w:val="single" w:sz="6" w:space="1" w:color="auto"/>
        </w:pBdr>
        <w:rPr>
          <w:rFonts w:ascii="Arial" w:hAnsi="Arial" w:cs="Arial"/>
          <w:b/>
          <w:sz w:val="32"/>
        </w:rPr>
      </w:pPr>
      <w:r>
        <w:rPr>
          <w:rFonts w:ascii="Arial" w:hAnsi="Arial" w:cs="Arial"/>
          <w:b/>
          <w:sz w:val="32"/>
        </w:rPr>
        <w:t>7|</w:t>
      </w:r>
      <w:r w:rsidR="00763D90" w:rsidRPr="00763D90">
        <w:rPr>
          <w:rFonts w:ascii="Arial" w:hAnsi="Arial" w:cs="Arial"/>
          <w:b/>
          <w:sz w:val="32"/>
        </w:rPr>
        <w:t xml:space="preserve"> </w:t>
      </w:r>
      <w:r w:rsidR="00E62BCA" w:rsidRPr="00763D90">
        <w:rPr>
          <w:rFonts w:ascii="Arial" w:hAnsi="Arial" w:cs="Arial"/>
          <w:b/>
          <w:sz w:val="32"/>
        </w:rPr>
        <w:t>Stagiairs in de vrije beroepspraktijk</w:t>
      </w:r>
    </w:p>
    <w:p w:rsidR="00E62BCA" w:rsidRDefault="00E62BCA" w:rsidP="00E62BCA">
      <w:pPr>
        <w:jc w:val="both"/>
      </w:pPr>
      <w:r>
        <w:t>Zeer typerend voor de sector van de vrije beroepen zijn de verplichte stages voor vrije beroepers in opleiding. Het statuut van stagiairs verschilt van sector tot sector en ook de verloning varieert. Hieronder vindt u een overzicht van het sociale statuut van de stagiairs per beroep alsook de duurtijd van de stage en de bepaling van de bezoldiging. Vervolgens geven we u enkele specifieke tips &amp; tricks mee m.b.t. HR-beleid rond stagiairs.</w:t>
      </w:r>
    </w:p>
    <w:p w:rsidR="00E62BCA" w:rsidRDefault="00E62BCA" w:rsidP="00E62BCA">
      <w:r>
        <w:rPr>
          <w:rFonts w:ascii="Arial" w:hAnsi="Arial" w:cs="Arial"/>
          <w:noProof/>
          <w:sz w:val="20"/>
          <w:szCs w:val="20"/>
          <w:lang w:eastAsia="nl-BE"/>
        </w:rPr>
        <mc:AlternateContent>
          <mc:Choice Requires="wps">
            <w:drawing>
              <wp:inline distT="0" distB="0" distL="0" distR="0" wp14:anchorId="44D73819" wp14:editId="0F8FFD83">
                <wp:extent cx="5760720" cy="244924"/>
                <wp:effectExtent l="0" t="0" r="11430" b="22225"/>
                <wp:docPr id="2" name="Tekstvak 2"/>
                <wp:cNvGraphicFramePr/>
                <a:graphic xmlns:a="http://schemas.openxmlformats.org/drawingml/2006/main">
                  <a:graphicData uri="http://schemas.microsoft.com/office/word/2010/wordprocessingShape">
                    <wps:wsp>
                      <wps:cNvSpPr txBox="1"/>
                      <wps:spPr>
                        <a:xfrm>
                          <a:off x="0" y="0"/>
                          <a:ext cx="5760720" cy="244924"/>
                        </a:xfrm>
                        <a:prstGeom prst="rect">
                          <a:avLst/>
                        </a:prstGeom>
                        <a:noFill/>
                        <a:ln w="6350">
                          <a:solidFill>
                            <a:srgbClr val="C00000"/>
                          </a:solidFill>
                        </a:ln>
                        <a:effectLst/>
                      </wps:spPr>
                      <wps:txbx>
                        <w:txbxContent>
                          <w:p w:rsidR="00E62BCA" w:rsidRPr="000F46D3" w:rsidRDefault="00E62BCA" w:rsidP="000F46D3">
                            <w:pPr>
                              <w:pStyle w:val="Ondertitel"/>
                              <w:rPr>
                                <w:b/>
                                <w:color w:val="auto"/>
                              </w:rPr>
                            </w:pPr>
                            <w:r w:rsidRPr="000F46D3">
                              <w:rPr>
                                <w:b/>
                                <w:color w:val="auto"/>
                              </w:rPr>
                              <w:t>Sociaal statuut stagiair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4D73819" id="_x0000_t202" coordsize="21600,21600" o:spt="202" path="m,l,21600r21600,l21600,xe">
                <v:stroke joinstyle="miter"/>
                <v:path gradientshapeok="t" o:connecttype="rect"/>
              </v:shapetype>
              <v:shape id="Tekstvak 2" o:spid="_x0000_s1026" type="#_x0000_t202" style="width:453.6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" filled="f" strokecolor="#c00000" strokeweight=".5pt">
                <v:textbox>
                  <w:txbxContent>
                    <w:p w:rsidR="00E62BCA" w:rsidRPr="000F46D3" w:rsidRDefault="00E62BCA" w:rsidP="000F46D3">
                      <w:pPr>
                        <w:pStyle w:val="Ondertitel"/>
                        <w:rPr>
                          <w:b/>
                          <w:color w:val="auto"/>
                        </w:rPr>
                      </w:pPr>
                      <w:r w:rsidRPr="000F46D3">
                        <w:rPr>
                          <w:b/>
                          <w:color w:val="auto"/>
                        </w:rPr>
                        <w:t>Sociaal statuut stagiair</w:t>
                      </w:r>
                    </w:p>
                  </w:txbxContent>
                </v:textbox>
                <w10:anchorlock/>
              </v:shape>
            </w:pict>
          </mc:Fallback>
        </mc:AlternateConten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1796"/>
        <w:gridCol w:w="2410"/>
        <w:gridCol w:w="2410"/>
      </w:tblGrid>
      <w:tr w:rsidR="00E62BCA" w:rsidRPr="00163D22" w:rsidTr="00E62BCA">
        <w:trPr>
          <w:jc w:val="center"/>
        </w:trPr>
        <w:tc>
          <w:tcPr>
            <w:tcW w:w="1535" w:type="dxa"/>
          </w:tcPr>
          <w:p w:rsidR="00E62BCA" w:rsidRPr="00163D22" w:rsidRDefault="00E62BCA" w:rsidP="00E62BCA">
            <w:pPr>
              <w:spacing w:after="0" w:line="240" w:lineRule="auto"/>
              <w:rPr>
                <w:rFonts w:ascii="Arial" w:hAnsi="Arial" w:cs="Arial"/>
                <w:b/>
                <w:sz w:val="20"/>
                <w:szCs w:val="20"/>
              </w:rPr>
            </w:pPr>
            <w:r w:rsidRPr="00163D22">
              <w:rPr>
                <w:rFonts w:ascii="Arial" w:hAnsi="Arial" w:cs="Arial"/>
                <w:b/>
                <w:sz w:val="20"/>
                <w:szCs w:val="20"/>
              </w:rPr>
              <w:t>Beroep</w:t>
            </w:r>
          </w:p>
        </w:tc>
        <w:tc>
          <w:tcPr>
            <w:tcW w:w="1796" w:type="dxa"/>
          </w:tcPr>
          <w:p w:rsidR="00E62BCA" w:rsidRPr="00163D22" w:rsidRDefault="00E62BCA" w:rsidP="00E62BCA">
            <w:pPr>
              <w:spacing w:after="0" w:line="240" w:lineRule="auto"/>
              <w:jc w:val="center"/>
              <w:rPr>
                <w:rFonts w:ascii="Arial" w:hAnsi="Arial" w:cs="Arial"/>
                <w:b/>
                <w:sz w:val="20"/>
                <w:szCs w:val="20"/>
              </w:rPr>
            </w:pPr>
            <w:r w:rsidRPr="00163D22">
              <w:rPr>
                <w:rFonts w:ascii="Arial" w:hAnsi="Arial" w:cs="Arial"/>
                <w:b/>
                <w:sz w:val="20"/>
                <w:szCs w:val="20"/>
              </w:rPr>
              <w:t>Duur stage</w:t>
            </w:r>
          </w:p>
        </w:tc>
        <w:tc>
          <w:tcPr>
            <w:tcW w:w="2410" w:type="dxa"/>
          </w:tcPr>
          <w:p w:rsidR="00E62BCA" w:rsidRPr="00163D22" w:rsidRDefault="00E62BCA" w:rsidP="00E62BCA">
            <w:pPr>
              <w:spacing w:after="0" w:line="240" w:lineRule="auto"/>
              <w:jc w:val="center"/>
              <w:rPr>
                <w:rFonts w:ascii="Arial" w:hAnsi="Arial" w:cs="Arial"/>
                <w:b/>
                <w:sz w:val="20"/>
                <w:szCs w:val="20"/>
              </w:rPr>
            </w:pPr>
            <w:r w:rsidRPr="00163D22">
              <w:rPr>
                <w:rFonts w:ascii="Arial" w:hAnsi="Arial" w:cs="Arial"/>
                <w:b/>
                <w:sz w:val="20"/>
                <w:szCs w:val="20"/>
              </w:rPr>
              <w:t>Statuut</w:t>
            </w:r>
          </w:p>
        </w:tc>
        <w:tc>
          <w:tcPr>
            <w:tcW w:w="2410" w:type="dxa"/>
          </w:tcPr>
          <w:p w:rsidR="00E62BCA" w:rsidRPr="00163D22" w:rsidRDefault="00E62BCA" w:rsidP="00E62BCA">
            <w:pPr>
              <w:spacing w:after="0" w:line="240" w:lineRule="auto"/>
              <w:jc w:val="center"/>
              <w:rPr>
                <w:rFonts w:ascii="Arial" w:hAnsi="Arial" w:cs="Arial"/>
                <w:b/>
                <w:sz w:val="20"/>
                <w:szCs w:val="20"/>
              </w:rPr>
            </w:pPr>
            <w:r w:rsidRPr="00163D22">
              <w:rPr>
                <w:rFonts w:ascii="Arial" w:hAnsi="Arial" w:cs="Arial"/>
                <w:b/>
                <w:sz w:val="20"/>
                <w:szCs w:val="20"/>
              </w:rPr>
              <w:t>Bezoldiging</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Architect</w:t>
            </w:r>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2 jaar</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z</w:t>
            </w:r>
            <w:r w:rsidRPr="00163D22">
              <w:rPr>
                <w:rFonts w:ascii="Arial" w:hAnsi="Arial" w:cs="Arial"/>
                <w:sz w:val="20"/>
                <w:szCs w:val="20"/>
              </w:rPr>
              <w:t>elfstandige of bediende</w:t>
            </w:r>
          </w:p>
          <w:p w:rsidR="00E62BCA" w:rsidRPr="00163D22" w:rsidRDefault="00E62BCA" w:rsidP="00E62BCA">
            <w:pPr>
              <w:spacing w:after="0" w:line="240" w:lineRule="auto"/>
              <w:jc w:val="center"/>
              <w:rPr>
                <w:rFonts w:ascii="Arial" w:hAnsi="Arial" w:cs="Arial"/>
                <w:sz w:val="20"/>
                <w:szCs w:val="20"/>
              </w:rPr>
            </w:pPr>
          </w:p>
        </w:tc>
        <w:tc>
          <w:tcPr>
            <w:tcW w:w="2410" w:type="dxa"/>
          </w:tcPr>
          <w:p w:rsidR="00E62BCA" w:rsidRPr="00163D22" w:rsidRDefault="00E62BCA" w:rsidP="00E62BCA">
            <w:pPr>
              <w:spacing w:after="0" w:line="240" w:lineRule="auto"/>
              <w:ind w:left="-71"/>
              <w:jc w:val="center"/>
              <w:rPr>
                <w:rFonts w:ascii="Arial" w:hAnsi="Arial" w:cs="Arial"/>
                <w:sz w:val="20"/>
                <w:szCs w:val="20"/>
              </w:rPr>
            </w:pPr>
            <w:r>
              <w:rPr>
                <w:rFonts w:ascii="Arial" w:hAnsi="Arial" w:cs="Arial"/>
                <w:sz w:val="20"/>
                <w:szCs w:val="20"/>
              </w:rPr>
              <w:t>r</w:t>
            </w:r>
            <w:r w:rsidRPr="00163D22">
              <w:rPr>
                <w:rFonts w:ascii="Arial" w:hAnsi="Arial" w:cs="Arial"/>
                <w:sz w:val="20"/>
                <w:szCs w:val="20"/>
              </w:rPr>
              <w:t>ichtlijn Orde van Architecten (niet bindend)</w:t>
            </w:r>
            <w:r w:rsidRPr="00163D22">
              <w:rPr>
                <w:rFonts w:ascii="Arial" w:hAnsi="Arial" w:cs="Arial"/>
                <w:sz w:val="20"/>
                <w:szCs w:val="20"/>
              </w:rPr>
              <w:br/>
              <w:t>10 EUR/u, per 6 maanden een verhoging van 2 EUR/u (cijfers 2008)</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Huisarts</w:t>
            </w:r>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2 jaar</w:t>
            </w:r>
          </w:p>
        </w:tc>
        <w:tc>
          <w:tcPr>
            <w:tcW w:w="2410" w:type="dxa"/>
          </w:tcPr>
          <w:p w:rsidR="00E62BCA" w:rsidRPr="00163D22" w:rsidRDefault="00E62BCA" w:rsidP="00E62BCA">
            <w:pPr>
              <w:spacing w:after="0" w:line="240" w:lineRule="auto"/>
              <w:jc w:val="center"/>
              <w:rPr>
                <w:rFonts w:ascii="Arial" w:hAnsi="Arial" w:cs="Arial"/>
                <w:sz w:val="20"/>
                <w:szCs w:val="20"/>
              </w:rPr>
            </w:pPr>
            <w:proofErr w:type="spellStart"/>
            <w:r>
              <w:rPr>
                <w:rFonts w:ascii="Arial" w:hAnsi="Arial" w:cs="Arial"/>
                <w:sz w:val="20"/>
                <w:szCs w:val="20"/>
              </w:rPr>
              <w:t>s</w:t>
            </w:r>
            <w:r w:rsidRPr="00163D22">
              <w:rPr>
                <w:rFonts w:ascii="Arial" w:hAnsi="Arial" w:cs="Arial"/>
                <w:sz w:val="20"/>
                <w:szCs w:val="20"/>
              </w:rPr>
              <w:t>ui</w:t>
            </w:r>
            <w:proofErr w:type="spellEnd"/>
            <w:r w:rsidRPr="00163D22">
              <w:rPr>
                <w:rFonts w:ascii="Arial" w:hAnsi="Arial" w:cs="Arial"/>
                <w:sz w:val="20"/>
                <w:szCs w:val="20"/>
              </w:rPr>
              <w:t xml:space="preserve"> </w:t>
            </w:r>
            <w:proofErr w:type="spellStart"/>
            <w:r w:rsidRPr="00163D22">
              <w:rPr>
                <w:rFonts w:ascii="Arial" w:hAnsi="Arial" w:cs="Arial"/>
                <w:sz w:val="20"/>
                <w:szCs w:val="20"/>
              </w:rPr>
              <w:t>generis</w:t>
            </w:r>
            <w:proofErr w:type="spellEnd"/>
            <w:r w:rsidRPr="00163D22">
              <w:rPr>
                <w:rFonts w:ascii="Arial" w:hAnsi="Arial" w:cs="Arial"/>
                <w:sz w:val="20"/>
                <w:szCs w:val="20"/>
              </w:rPr>
              <w:t xml:space="preserve"> statuut</w:t>
            </w:r>
          </w:p>
        </w:tc>
        <w:tc>
          <w:tcPr>
            <w:tcW w:w="2410"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1</w:t>
            </w:r>
            <w:r w:rsidRPr="00163D22">
              <w:rPr>
                <w:rFonts w:ascii="Arial" w:hAnsi="Arial" w:cs="Arial"/>
                <w:sz w:val="20"/>
                <w:szCs w:val="20"/>
                <w:vertAlign w:val="superscript"/>
              </w:rPr>
              <w:t>e</w:t>
            </w:r>
            <w:r w:rsidRPr="00163D22">
              <w:rPr>
                <w:rFonts w:ascii="Arial" w:hAnsi="Arial" w:cs="Arial"/>
                <w:sz w:val="20"/>
                <w:szCs w:val="20"/>
              </w:rPr>
              <w:t xml:space="preserve"> jaar: 2740.48€/maand</w:t>
            </w:r>
          </w:p>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2</w:t>
            </w:r>
            <w:r w:rsidRPr="00163D22">
              <w:rPr>
                <w:rFonts w:ascii="Arial" w:hAnsi="Arial" w:cs="Arial"/>
                <w:sz w:val="20"/>
                <w:szCs w:val="20"/>
                <w:vertAlign w:val="superscript"/>
              </w:rPr>
              <w:t>e</w:t>
            </w:r>
            <w:r w:rsidRPr="00163D22">
              <w:rPr>
                <w:rFonts w:ascii="Arial" w:hAnsi="Arial" w:cs="Arial"/>
                <w:sz w:val="20"/>
                <w:szCs w:val="20"/>
              </w:rPr>
              <w:t xml:space="preserve"> jaar: 2845.88€/maand</w:t>
            </w:r>
            <w:r w:rsidRPr="00163D22">
              <w:rPr>
                <w:rFonts w:ascii="Arial" w:hAnsi="Arial" w:cs="Arial"/>
                <w:sz w:val="20"/>
                <w:szCs w:val="20"/>
              </w:rPr>
              <w:br/>
              <w:t>+ vergoeding wachten</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Specialist</w:t>
            </w:r>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verschilt naargelang specialisatie</w:t>
            </w:r>
          </w:p>
        </w:tc>
        <w:tc>
          <w:tcPr>
            <w:tcW w:w="2410" w:type="dxa"/>
          </w:tcPr>
          <w:p w:rsidR="00E62BCA" w:rsidRPr="00163D22" w:rsidRDefault="00E62BCA" w:rsidP="00E62BCA">
            <w:pPr>
              <w:spacing w:after="0" w:line="240" w:lineRule="auto"/>
              <w:jc w:val="center"/>
              <w:rPr>
                <w:rFonts w:ascii="Arial" w:hAnsi="Arial" w:cs="Arial"/>
                <w:sz w:val="20"/>
                <w:szCs w:val="20"/>
              </w:rPr>
            </w:pPr>
            <w:proofErr w:type="spellStart"/>
            <w:r>
              <w:rPr>
                <w:rFonts w:ascii="Arial" w:hAnsi="Arial" w:cs="Arial"/>
                <w:sz w:val="20"/>
                <w:szCs w:val="20"/>
              </w:rPr>
              <w:t>sui</w:t>
            </w:r>
            <w:proofErr w:type="spellEnd"/>
            <w:r>
              <w:rPr>
                <w:rFonts w:ascii="Arial" w:hAnsi="Arial" w:cs="Arial"/>
                <w:sz w:val="20"/>
                <w:szCs w:val="20"/>
              </w:rPr>
              <w:t xml:space="preserve"> </w:t>
            </w:r>
            <w:proofErr w:type="spellStart"/>
            <w:r>
              <w:rPr>
                <w:rFonts w:ascii="Arial" w:hAnsi="Arial" w:cs="Arial"/>
                <w:sz w:val="20"/>
                <w:szCs w:val="20"/>
              </w:rPr>
              <w:t>generis</w:t>
            </w:r>
            <w:proofErr w:type="spellEnd"/>
            <w:r>
              <w:rPr>
                <w:rFonts w:ascii="Arial" w:hAnsi="Arial" w:cs="Arial"/>
                <w:sz w:val="20"/>
                <w:szCs w:val="20"/>
              </w:rPr>
              <w:t xml:space="preserve"> statuut</w:t>
            </w:r>
          </w:p>
        </w:tc>
        <w:tc>
          <w:tcPr>
            <w:tcW w:w="2410"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1</w:t>
            </w:r>
            <w:r w:rsidRPr="00163D22">
              <w:rPr>
                <w:rFonts w:ascii="Arial" w:hAnsi="Arial" w:cs="Arial"/>
                <w:sz w:val="20"/>
                <w:szCs w:val="20"/>
                <w:vertAlign w:val="superscript"/>
              </w:rPr>
              <w:t>e</w:t>
            </w:r>
            <w:r w:rsidRPr="00163D22">
              <w:rPr>
                <w:rFonts w:ascii="Arial" w:hAnsi="Arial" w:cs="Arial"/>
                <w:sz w:val="20"/>
                <w:szCs w:val="20"/>
              </w:rPr>
              <w:t xml:space="preserve"> jaar: 2740.48€/maand</w:t>
            </w:r>
          </w:p>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2</w:t>
            </w:r>
            <w:r w:rsidRPr="00163D22">
              <w:rPr>
                <w:rFonts w:ascii="Arial" w:hAnsi="Arial" w:cs="Arial"/>
                <w:sz w:val="20"/>
                <w:szCs w:val="20"/>
                <w:vertAlign w:val="superscript"/>
              </w:rPr>
              <w:t>e</w:t>
            </w:r>
            <w:r w:rsidRPr="00163D22">
              <w:rPr>
                <w:rFonts w:ascii="Arial" w:hAnsi="Arial" w:cs="Arial"/>
                <w:sz w:val="20"/>
                <w:szCs w:val="20"/>
              </w:rPr>
              <w:t xml:space="preserve"> jaar: 2845.88€/maand</w:t>
            </w:r>
            <w:r w:rsidRPr="00163D22">
              <w:rPr>
                <w:rFonts w:ascii="Arial" w:hAnsi="Arial" w:cs="Arial"/>
                <w:sz w:val="20"/>
                <w:szCs w:val="20"/>
              </w:rPr>
              <w:br/>
              <w:t>+ vergoeding wachten</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Apotheker</w:t>
            </w:r>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26 weken (988 uren)</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g</w:t>
            </w:r>
            <w:r w:rsidRPr="00163D22">
              <w:rPr>
                <w:rFonts w:ascii="Arial" w:hAnsi="Arial" w:cs="Arial"/>
                <w:sz w:val="20"/>
                <w:szCs w:val="20"/>
              </w:rPr>
              <w:t>een statuut, stage tijdens studies</w:t>
            </w:r>
          </w:p>
        </w:tc>
        <w:tc>
          <w:tcPr>
            <w:tcW w:w="2410"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Tandarts</w:t>
            </w:r>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12 maanden (1250 praktijkuren)</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z</w:t>
            </w:r>
            <w:r w:rsidRPr="00163D22">
              <w:rPr>
                <w:rFonts w:ascii="Arial" w:hAnsi="Arial" w:cs="Arial"/>
                <w:sz w:val="20"/>
                <w:szCs w:val="20"/>
              </w:rPr>
              <w:t>elfstandige</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m</w:t>
            </w:r>
            <w:r w:rsidRPr="00163D22">
              <w:rPr>
                <w:rFonts w:ascii="Arial" w:hAnsi="Arial" w:cs="Arial"/>
                <w:sz w:val="20"/>
                <w:szCs w:val="20"/>
              </w:rPr>
              <w:t>inimum 15.000€/jaar (cijfers 2007)</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Kinesitherapeut</w:t>
            </w:r>
          </w:p>
        </w:tc>
        <w:tc>
          <w:tcPr>
            <w:tcW w:w="1796"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m</w:t>
            </w:r>
            <w:r w:rsidRPr="00163D22">
              <w:rPr>
                <w:rFonts w:ascii="Arial" w:hAnsi="Arial" w:cs="Arial"/>
                <w:sz w:val="20"/>
                <w:szCs w:val="20"/>
              </w:rPr>
              <w:t>eerdere periodes gedurende studies</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g</w:t>
            </w:r>
            <w:r w:rsidRPr="00163D22">
              <w:rPr>
                <w:rFonts w:ascii="Arial" w:hAnsi="Arial" w:cs="Arial"/>
                <w:sz w:val="20"/>
                <w:szCs w:val="20"/>
              </w:rPr>
              <w:t>een statuut, stage tijdens studies</w:t>
            </w:r>
          </w:p>
        </w:tc>
        <w:tc>
          <w:tcPr>
            <w:tcW w:w="2410"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Verpleegkundige</w:t>
            </w:r>
          </w:p>
        </w:tc>
        <w:tc>
          <w:tcPr>
            <w:tcW w:w="1796"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m</w:t>
            </w:r>
            <w:r w:rsidRPr="00163D22">
              <w:rPr>
                <w:rFonts w:ascii="Arial" w:hAnsi="Arial" w:cs="Arial"/>
                <w:sz w:val="20"/>
                <w:szCs w:val="20"/>
              </w:rPr>
              <w:t>eerdere periodes gedurende studies</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g</w:t>
            </w:r>
            <w:r w:rsidRPr="00163D22">
              <w:rPr>
                <w:rFonts w:ascii="Arial" w:hAnsi="Arial" w:cs="Arial"/>
                <w:sz w:val="20"/>
                <w:szCs w:val="20"/>
              </w:rPr>
              <w:t>een statuut, stage tijdens studies</w:t>
            </w:r>
          </w:p>
        </w:tc>
        <w:tc>
          <w:tcPr>
            <w:tcW w:w="2410"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Advocaat</w:t>
            </w:r>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3 jaar</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z</w:t>
            </w:r>
            <w:r w:rsidRPr="00163D22">
              <w:rPr>
                <w:rFonts w:ascii="Arial" w:hAnsi="Arial" w:cs="Arial"/>
                <w:sz w:val="20"/>
                <w:szCs w:val="20"/>
              </w:rPr>
              <w:t>elfstandige</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m</w:t>
            </w:r>
            <w:r w:rsidRPr="00163D22">
              <w:rPr>
                <w:rFonts w:ascii="Arial" w:hAnsi="Arial" w:cs="Arial"/>
                <w:sz w:val="20"/>
                <w:szCs w:val="20"/>
              </w:rPr>
              <w:t>inima:</w:t>
            </w:r>
            <w:r w:rsidRPr="00163D22">
              <w:rPr>
                <w:rFonts w:ascii="Arial" w:hAnsi="Arial" w:cs="Arial"/>
                <w:sz w:val="20"/>
                <w:szCs w:val="20"/>
              </w:rPr>
              <w:br/>
              <w:t>1</w:t>
            </w:r>
            <w:r w:rsidRPr="00163D22">
              <w:rPr>
                <w:rFonts w:ascii="Arial" w:hAnsi="Arial" w:cs="Arial"/>
                <w:sz w:val="20"/>
                <w:szCs w:val="20"/>
                <w:vertAlign w:val="superscript"/>
              </w:rPr>
              <w:t>e</w:t>
            </w:r>
            <w:r w:rsidRPr="00163D22">
              <w:rPr>
                <w:rFonts w:ascii="Arial" w:hAnsi="Arial" w:cs="Arial"/>
                <w:sz w:val="20"/>
                <w:szCs w:val="20"/>
              </w:rPr>
              <w:t xml:space="preserve"> jaar: 1300€/maand</w:t>
            </w:r>
          </w:p>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2</w:t>
            </w:r>
            <w:r w:rsidRPr="00163D22">
              <w:rPr>
                <w:rFonts w:ascii="Arial" w:hAnsi="Arial" w:cs="Arial"/>
                <w:sz w:val="20"/>
                <w:szCs w:val="20"/>
                <w:vertAlign w:val="superscript"/>
              </w:rPr>
              <w:t>e</w:t>
            </w:r>
            <w:r w:rsidRPr="00163D22">
              <w:rPr>
                <w:rFonts w:ascii="Arial" w:hAnsi="Arial" w:cs="Arial"/>
                <w:sz w:val="20"/>
                <w:szCs w:val="20"/>
              </w:rPr>
              <w:t xml:space="preserve"> jaar: 1800€/maand</w:t>
            </w:r>
          </w:p>
          <w:p w:rsidR="00E62BCA" w:rsidRPr="00163D22" w:rsidRDefault="00E62BCA" w:rsidP="00E62BCA">
            <w:pPr>
              <w:spacing w:after="0" w:line="240" w:lineRule="auto"/>
              <w:rPr>
                <w:rFonts w:ascii="Arial" w:hAnsi="Arial" w:cs="Arial"/>
                <w:sz w:val="20"/>
                <w:szCs w:val="20"/>
              </w:rPr>
            </w:pP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Notaris</w:t>
            </w:r>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3 jaar</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z</w:t>
            </w:r>
            <w:r w:rsidRPr="00163D22">
              <w:rPr>
                <w:rFonts w:ascii="Arial" w:hAnsi="Arial" w:cs="Arial"/>
                <w:sz w:val="20"/>
                <w:szCs w:val="20"/>
              </w:rPr>
              <w:t>elfstandige of bediende</w:t>
            </w:r>
          </w:p>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i</w:t>
            </w:r>
            <w:r w:rsidRPr="00163D22">
              <w:rPr>
                <w:rFonts w:ascii="Arial" w:hAnsi="Arial" w:cs="Arial"/>
                <w:sz w:val="20"/>
                <w:szCs w:val="20"/>
              </w:rPr>
              <w:t>ndien onbezoldigd, geen statuut</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v</w:t>
            </w:r>
            <w:r w:rsidRPr="00163D22">
              <w:rPr>
                <w:rFonts w:ascii="Arial" w:hAnsi="Arial" w:cs="Arial"/>
                <w:sz w:val="20"/>
                <w:szCs w:val="20"/>
              </w:rPr>
              <w:t>rij te bepalen</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proofErr w:type="spellStart"/>
            <w:r w:rsidRPr="00163D22">
              <w:rPr>
                <w:rFonts w:ascii="Arial" w:hAnsi="Arial" w:cs="Arial"/>
                <w:sz w:val="20"/>
                <w:szCs w:val="20"/>
              </w:rPr>
              <w:t>Gerechts-deurwaarder</w:t>
            </w:r>
            <w:proofErr w:type="spellEnd"/>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2 jaar</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z</w:t>
            </w:r>
            <w:r w:rsidRPr="00163D22">
              <w:rPr>
                <w:rFonts w:ascii="Arial" w:hAnsi="Arial" w:cs="Arial"/>
                <w:sz w:val="20"/>
                <w:szCs w:val="20"/>
              </w:rPr>
              <w:t>elfstandige</w:t>
            </w:r>
          </w:p>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i</w:t>
            </w:r>
            <w:r w:rsidRPr="00163D22">
              <w:rPr>
                <w:rFonts w:ascii="Arial" w:hAnsi="Arial" w:cs="Arial"/>
                <w:sz w:val="20"/>
                <w:szCs w:val="20"/>
              </w:rPr>
              <w:t>ndien onbezoldigd, geen statuut</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v</w:t>
            </w:r>
            <w:r w:rsidRPr="00163D22">
              <w:rPr>
                <w:rFonts w:ascii="Arial" w:hAnsi="Arial" w:cs="Arial"/>
                <w:sz w:val="20"/>
                <w:szCs w:val="20"/>
              </w:rPr>
              <w:t>rij te bepalen</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Landmeter</w:t>
            </w:r>
          </w:p>
        </w:tc>
        <w:tc>
          <w:tcPr>
            <w:tcW w:w="1796"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m</w:t>
            </w:r>
            <w:r w:rsidRPr="00163D22">
              <w:rPr>
                <w:rFonts w:ascii="Arial" w:hAnsi="Arial" w:cs="Arial"/>
                <w:sz w:val="20"/>
                <w:szCs w:val="20"/>
              </w:rPr>
              <w:t>eerdere periodes gedurende studies</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g</w:t>
            </w:r>
            <w:r w:rsidRPr="00163D22">
              <w:rPr>
                <w:rFonts w:ascii="Arial" w:hAnsi="Arial" w:cs="Arial"/>
                <w:sz w:val="20"/>
                <w:szCs w:val="20"/>
              </w:rPr>
              <w:t>een statuut, stage tijdens studies</w:t>
            </w:r>
          </w:p>
        </w:tc>
        <w:tc>
          <w:tcPr>
            <w:tcW w:w="2410"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proofErr w:type="spellStart"/>
            <w:r w:rsidRPr="00163D22">
              <w:rPr>
                <w:rFonts w:ascii="Arial" w:hAnsi="Arial" w:cs="Arial"/>
                <w:sz w:val="20"/>
                <w:szCs w:val="20"/>
              </w:rPr>
              <w:t>Interieur-architect</w:t>
            </w:r>
            <w:proofErr w:type="spellEnd"/>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geen</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g</w:t>
            </w:r>
            <w:r w:rsidRPr="00163D22">
              <w:rPr>
                <w:rFonts w:ascii="Arial" w:hAnsi="Arial" w:cs="Arial"/>
                <w:sz w:val="20"/>
                <w:szCs w:val="20"/>
              </w:rPr>
              <w:t>een stage</w:t>
            </w:r>
          </w:p>
        </w:tc>
        <w:tc>
          <w:tcPr>
            <w:tcW w:w="2410"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proofErr w:type="spellStart"/>
            <w:r w:rsidRPr="00163D22">
              <w:rPr>
                <w:rFonts w:ascii="Arial" w:hAnsi="Arial" w:cs="Arial"/>
                <w:sz w:val="20"/>
                <w:szCs w:val="20"/>
              </w:rPr>
              <w:t>Tuin-architect</w:t>
            </w:r>
            <w:proofErr w:type="spellEnd"/>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geen</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g</w:t>
            </w:r>
            <w:r w:rsidRPr="00163D22">
              <w:rPr>
                <w:rFonts w:ascii="Arial" w:hAnsi="Arial" w:cs="Arial"/>
                <w:sz w:val="20"/>
                <w:szCs w:val="20"/>
              </w:rPr>
              <w:t>een stage</w:t>
            </w:r>
          </w:p>
        </w:tc>
        <w:tc>
          <w:tcPr>
            <w:tcW w:w="2410"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w:t>
            </w:r>
          </w:p>
        </w:tc>
      </w:tr>
      <w:tr w:rsidR="00E62BCA" w:rsidRPr="00163D22" w:rsidTr="00E62BCA">
        <w:trPr>
          <w:jc w:val="center"/>
        </w:trPr>
        <w:tc>
          <w:tcPr>
            <w:tcW w:w="1535" w:type="dxa"/>
          </w:tcPr>
          <w:p w:rsidR="00E62BCA" w:rsidRPr="00DA36EE" w:rsidRDefault="00E62BCA" w:rsidP="00E62BCA">
            <w:pPr>
              <w:numPr>
                <w:ilvl w:val="0"/>
                <w:numId w:val="5"/>
              </w:numPr>
              <w:spacing w:after="0" w:line="240" w:lineRule="auto"/>
              <w:rPr>
                <w:rFonts w:ascii="Arial" w:hAnsi="Arial" w:cs="Arial"/>
                <w:sz w:val="20"/>
                <w:szCs w:val="20"/>
              </w:rPr>
            </w:pPr>
            <w:r w:rsidRPr="00DA36EE">
              <w:rPr>
                <w:rFonts w:ascii="Arial" w:hAnsi="Arial" w:cs="Arial"/>
                <w:sz w:val="20"/>
                <w:szCs w:val="20"/>
              </w:rPr>
              <w:t>Erkend Boekhouder/fiscalist</w:t>
            </w:r>
          </w:p>
        </w:tc>
        <w:tc>
          <w:tcPr>
            <w:tcW w:w="1796" w:type="dxa"/>
          </w:tcPr>
          <w:p w:rsidR="00E62BCA" w:rsidRDefault="00DA36EE" w:rsidP="00E62BCA">
            <w:pPr>
              <w:spacing w:after="0" w:line="240" w:lineRule="auto"/>
              <w:jc w:val="center"/>
              <w:rPr>
                <w:rFonts w:ascii="Arial" w:hAnsi="Arial" w:cs="Arial"/>
                <w:sz w:val="20"/>
                <w:szCs w:val="20"/>
              </w:rPr>
            </w:pPr>
            <w:r>
              <w:rPr>
                <w:rFonts w:ascii="Arial" w:hAnsi="Arial" w:cs="Arial"/>
                <w:sz w:val="20"/>
                <w:szCs w:val="20"/>
              </w:rPr>
              <w:t>200 dagen (1000 uren verspreid over min 1 jaar, max 3 jaar)</w:t>
            </w:r>
          </w:p>
          <w:p w:rsidR="00DA36EE" w:rsidRDefault="00DA36EE" w:rsidP="00E62BCA">
            <w:pPr>
              <w:spacing w:after="0" w:line="240" w:lineRule="auto"/>
              <w:jc w:val="center"/>
              <w:rPr>
                <w:rFonts w:ascii="Arial" w:hAnsi="Arial" w:cs="Arial"/>
                <w:sz w:val="20"/>
                <w:szCs w:val="20"/>
              </w:rPr>
            </w:pPr>
          </w:p>
          <w:p w:rsidR="00DA36EE" w:rsidRPr="00DA36EE" w:rsidRDefault="00DA36EE" w:rsidP="00E62BCA">
            <w:pPr>
              <w:spacing w:after="0" w:line="240" w:lineRule="auto"/>
              <w:jc w:val="center"/>
              <w:rPr>
                <w:rFonts w:ascii="Arial" w:hAnsi="Arial" w:cs="Arial"/>
                <w:sz w:val="20"/>
                <w:szCs w:val="20"/>
              </w:rPr>
            </w:pPr>
          </w:p>
        </w:tc>
        <w:tc>
          <w:tcPr>
            <w:tcW w:w="2410" w:type="dxa"/>
          </w:tcPr>
          <w:p w:rsidR="00E62BCA" w:rsidRPr="00DA36EE" w:rsidRDefault="00DA36EE" w:rsidP="00E62BCA">
            <w:pPr>
              <w:spacing w:after="0" w:line="240" w:lineRule="auto"/>
              <w:jc w:val="center"/>
              <w:rPr>
                <w:rFonts w:ascii="Arial" w:hAnsi="Arial" w:cs="Arial"/>
                <w:sz w:val="20"/>
                <w:szCs w:val="20"/>
              </w:rPr>
            </w:pPr>
            <w:r w:rsidRPr="00DA36EE">
              <w:rPr>
                <w:rFonts w:ascii="Arial" w:hAnsi="Arial" w:cs="Arial"/>
                <w:sz w:val="20"/>
                <w:szCs w:val="20"/>
              </w:rPr>
              <w:t>z</w:t>
            </w:r>
            <w:r w:rsidR="00E62BCA" w:rsidRPr="00DA36EE">
              <w:rPr>
                <w:rFonts w:ascii="Arial" w:hAnsi="Arial" w:cs="Arial"/>
                <w:sz w:val="20"/>
                <w:szCs w:val="20"/>
              </w:rPr>
              <w:t>elfstandige</w:t>
            </w:r>
            <w:r w:rsidRPr="00DA36EE">
              <w:rPr>
                <w:rFonts w:ascii="Arial" w:hAnsi="Arial" w:cs="Arial"/>
                <w:sz w:val="20"/>
                <w:szCs w:val="20"/>
              </w:rPr>
              <w:t xml:space="preserve"> of</w:t>
            </w:r>
            <w:r>
              <w:rPr>
                <w:rFonts w:ascii="Arial" w:hAnsi="Arial" w:cs="Arial"/>
                <w:sz w:val="20"/>
                <w:szCs w:val="20"/>
              </w:rPr>
              <w:t xml:space="preserve"> </w:t>
            </w:r>
            <w:r w:rsidRPr="00DA36EE">
              <w:rPr>
                <w:rFonts w:ascii="Arial" w:hAnsi="Arial" w:cs="Arial"/>
                <w:sz w:val="20"/>
                <w:szCs w:val="20"/>
              </w:rPr>
              <w:t>bediende</w:t>
            </w:r>
          </w:p>
        </w:tc>
        <w:tc>
          <w:tcPr>
            <w:tcW w:w="2410" w:type="dxa"/>
          </w:tcPr>
          <w:p w:rsidR="00E62BCA" w:rsidRPr="00DA36EE" w:rsidRDefault="00E62BCA" w:rsidP="00E62BCA">
            <w:pPr>
              <w:spacing w:after="0" w:line="240" w:lineRule="auto"/>
              <w:jc w:val="center"/>
              <w:rPr>
                <w:rFonts w:ascii="Arial" w:hAnsi="Arial" w:cs="Arial"/>
                <w:sz w:val="20"/>
                <w:szCs w:val="20"/>
              </w:rPr>
            </w:pPr>
            <w:r w:rsidRPr="00DA36EE">
              <w:rPr>
                <w:rFonts w:ascii="Arial" w:hAnsi="Arial" w:cs="Arial"/>
                <w:sz w:val="20"/>
                <w:szCs w:val="20"/>
              </w:rPr>
              <w:t>vrij te bepalen</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lastRenderedPageBreak/>
              <w:t>Accountant/ belastings-consultent</w:t>
            </w:r>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3 jaar</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z</w:t>
            </w:r>
            <w:r w:rsidRPr="00163D22">
              <w:rPr>
                <w:rFonts w:ascii="Arial" w:hAnsi="Arial" w:cs="Arial"/>
                <w:sz w:val="20"/>
                <w:szCs w:val="20"/>
              </w:rPr>
              <w:t>elfstandige of bediende</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v</w:t>
            </w:r>
            <w:r w:rsidRPr="00163D22">
              <w:rPr>
                <w:rFonts w:ascii="Arial" w:hAnsi="Arial" w:cs="Arial"/>
                <w:sz w:val="20"/>
                <w:szCs w:val="20"/>
              </w:rPr>
              <w:t>rij te bepalen</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proofErr w:type="spellStart"/>
            <w:r w:rsidRPr="00163D22">
              <w:rPr>
                <w:rFonts w:ascii="Arial" w:hAnsi="Arial" w:cs="Arial"/>
                <w:sz w:val="20"/>
                <w:szCs w:val="20"/>
              </w:rPr>
              <w:t>Bedrijfs-revisor</w:t>
            </w:r>
            <w:proofErr w:type="spellEnd"/>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3 jaar</w:t>
            </w:r>
          </w:p>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(min 1000 uren/jaar)</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z</w:t>
            </w:r>
            <w:r w:rsidRPr="00163D22">
              <w:rPr>
                <w:rFonts w:ascii="Arial" w:hAnsi="Arial" w:cs="Arial"/>
                <w:sz w:val="20"/>
                <w:szCs w:val="20"/>
              </w:rPr>
              <w:t>elfstandige of bediende</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v</w:t>
            </w:r>
            <w:r w:rsidRPr="00163D22">
              <w:rPr>
                <w:rFonts w:ascii="Arial" w:hAnsi="Arial" w:cs="Arial"/>
                <w:sz w:val="20"/>
                <w:szCs w:val="20"/>
              </w:rPr>
              <w:t>rij te bepalen</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Automobiel-deskundige</w:t>
            </w:r>
          </w:p>
        </w:tc>
        <w:tc>
          <w:tcPr>
            <w:tcW w:w="1796"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6 maanden voorstage, 2 jaar stage</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z</w:t>
            </w:r>
            <w:r w:rsidRPr="00163D22">
              <w:rPr>
                <w:rFonts w:ascii="Arial" w:hAnsi="Arial" w:cs="Arial"/>
                <w:sz w:val="20"/>
                <w:szCs w:val="20"/>
              </w:rPr>
              <w:t>elfstandige of bediende</w:t>
            </w:r>
          </w:p>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s</w:t>
            </w:r>
            <w:r w:rsidRPr="00163D22">
              <w:rPr>
                <w:rFonts w:ascii="Arial" w:hAnsi="Arial" w:cs="Arial"/>
                <w:sz w:val="20"/>
                <w:szCs w:val="20"/>
              </w:rPr>
              <w:t>tagemodaliteiten zijn niet wettelijk geregeld.</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v</w:t>
            </w:r>
            <w:r w:rsidRPr="00163D22">
              <w:rPr>
                <w:rFonts w:ascii="Arial" w:hAnsi="Arial" w:cs="Arial"/>
                <w:sz w:val="20"/>
                <w:szCs w:val="20"/>
              </w:rPr>
              <w:t>rij te bepalen</w:t>
            </w:r>
          </w:p>
        </w:tc>
      </w:tr>
      <w:tr w:rsidR="00E62BCA" w:rsidRPr="00163D22" w:rsidTr="00E62BCA">
        <w:trPr>
          <w:jc w:val="center"/>
        </w:trPr>
        <w:tc>
          <w:tcPr>
            <w:tcW w:w="1535" w:type="dxa"/>
          </w:tcPr>
          <w:p w:rsidR="00E62BCA" w:rsidRPr="00163D22" w:rsidRDefault="00E62BCA" w:rsidP="00E62BCA">
            <w:pPr>
              <w:numPr>
                <w:ilvl w:val="0"/>
                <w:numId w:val="5"/>
              </w:numPr>
              <w:spacing w:after="0" w:line="240" w:lineRule="auto"/>
              <w:rPr>
                <w:rFonts w:ascii="Arial" w:hAnsi="Arial" w:cs="Arial"/>
                <w:sz w:val="20"/>
                <w:szCs w:val="20"/>
              </w:rPr>
            </w:pPr>
            <w:r w:rsidRPr="00163D22">
              <w:rPr>
                <w:rFonts w:ascii="Arial" w:hAnsi="Arial" w:cs="Arial"/>
                <w:sz w:val="20"/>
                <w:szCs w:val="20"/>
              </w:rPr>
              <w:t>Dierenarts</w:t>
            </w:r>
          </w:p>
        </w:tc>
        <w:tc>
          <w:tcPr>
            <w:tcW w:w="1796"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m</w:t>
            </w:r>
            <w:r w:rsidRPr="00163D22">
              <w:rPr>
                <w:rFonts w:ascii="Arial" w:hAnsi="Arial" w:cs="Arial"/>
                <w:sz w:val="20"/>
                <w:szCs w:val="20"/>
              </w:rPr>
              <w:t>eerdere periodes gedurende studies</w:t>
            </w:r>
          </w:p>
        </w:tc>
        <w:tc>
          <w:tcPr>
            <w:tcW w:w="2410" w:type="dxa"/>
          </w:tcPr>
          <w:p w:rsidR="00E62BCA" w:rsidRPr="00163D22" w:rsidRDefault="00E62BCA" w:rsidP="00E62BCA">
            <w:pPr>
              <w:spacing w:after="0" w:line="240" w:lineRule="auto"/>
              <w:jc w:val="center"/>
              <w:rPr>
                <w:rFonts w:ascii="Arial" w:hAnsi="Arial" w:cs="Arial"/>
                <w:sz w:val="20"/>
                <w:szCs w:val="20"/>
              </w:rPr>
            </w:pPr>
            <w:r>
              <w:rPr>
                <w:rFonts w:ascii="Arial" w:hAnsi="Arial" w:cs="Arial"/>
                <w:sz w:val="20"/>
                <w:szCs w:val="20"/>
              </w:rPr>
              <w:t>g</w:t>
            </w:r>
            <w:r w:rsidRPr="00163D22">
              <w:rPr>
                <w:rFonts w:ascii="Arial" w:hAnsi="Arial" w:cs="Arial"/>
                <w:sz w:val="20"/>
                <w:szCs w:val="20"/>
              </w:rPr>
              <w:t>een statuut, stage tijdens studies</w:t>
            </w:r>
          </w:p>
        </w:tc>
        <w:tc>
          <w:tcPr>
            <w:tcW w:w="2410" w:type="dxa"/>
          </w:tcPr>
          <w:p w:rsidR="00E62BCA" w:rsidRPr="00163D22" w:rsidRDefault="00E62BCA" w:rsidP="00E62BCA">
            <w:pPr>
              <w:spacing w:after="0" w:line="240" w:lineRule="auto"/>
              <w:jc w:val="center"/>
              <w:rPr>
                <w:rFonts w:ascii="Arial" w:hAnsi="Arial" w:cs="Arial"/>
                <w:sz w:val="20"/>
                <w:szCs w:val="20"/>
              </w:rPr>
            </w:pPr>
            <w:r w:rsidRPr="00163D22">
              <w:rPr>
                <w:rFonts w:ascii="Arial" w:hAnsi="Arial" w:cs="Arial"/>
                <w:sz w:val="20"/>
                <w:szCs w:val="20"/>
              </w:rPr>
              <w:t>/</w:t>
            </w:r>
          </w:p>
        </w:tc>
      </w:tr>
    </w:tbl>
    <w:p w:rsidR="00E62BCA" w:rsidRDefault="00E62BCA" w:rsidP="00E62BCA"/>
    <w:p w:rsidR="00E62BCA" w:rsidRDefault="00E62BCA" w:rsidP="00E62BCA">
      <w:r>
        <w:rPr>
          <w:rFonts w:ascii="Arial" w:hAnsi="Arial" w:cs="Arial"/>
          <w:noProof/>
          <w:sz w:val="20"/>
          <w:szCs w:val="20"/>
          <w:lang w:eastAsia="nl-BE"/>
        </w:rPr>
        <mc:AlternateContent>
          <mc:Choice Requires="wps">
            <w:drawing>
              <wp:inline distT="0" distB="0" distL="0" distR="0" wp14:anchorId="7BE3B3F4" wp14:editId="697B88EE">
                <wp:extent cx="5760720" cy="244475"/>
                <wp:effectExtent l="0" t="0" r="11430" b="22225"/>
                <wp:docPr id="1" name="Tekstvak 1"/>
                <wp:cNvGraphicFramePr/>
                <a:graphic xmlns:a="http://schemas.openxmlformats.org/drawingml/2006/main">
                  <a:graphicData uri="http://schemas.microsoft.com/office/word/2010/wordprocessingShape">
                    <wps:wsp>
                      <wps:cNvSpPr txBox="1"/>
                      <wps:spPr>
                        <a:xfrm>
                          <a:off x="0" y="0"/>
                          <a:ext cx="5760720" cy="244475"/>
                        </a:xfrm>
                        <a:prstGeom prst="rect">
                          <a:avLst/>
                        </a:prstGeom>
                        <a:noFill/>
                        <a:ln w="6350">
                          <a:solidFill>
                            <a:srgbClr val="C00000"/>
                          </a:solidFill>
                        </a:ln>
                        <a:effectLst/>
                      </wps:spPr>
                      <wps:txbx>
                        <w:txbxContent>
                          <w:p w:rsidR="00E62BCA" w:rsidRPr="000F46D3" w:rsidRDefault="00E62BCA" w:rsidP="000F46D3">
                            <w:pPr>
                              <w:pStyle w:val="Ondertitel"/>
                              <w:rPr>
                                <w:b/>
                                <w:color w:val="auto"/>
                              </w:rPr>
                            </w:pPr>
                            <w:r w:rsidRPr="000F46D3">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E3B3F4" id="Tekstvak 1" o:spid="_x0000_s1027" type="#_x0000_t202" style="width:453.6pt;height: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" filled="f" strokecolor="#c00000" strokeweight=".5pt">
                <v:textbox>
                  <w:txbxContent>
                    <w:p w:rsidR="00E62BCA" w:rsidRPr="000F46D3" w:rsidRDefault="00E62BCA" w:rsidP="000F46D3">
                      <w:pPr>
                        <w:pStyle w:val="Ondertitel"/>
                        <w:rPr>
                          <w:b/>
                          <w:color w:val="auto"/>
                        </w:rPr>
                      </w:pPr>
                      <w:r w:rsidRPr="000F46D3">
                        <w:rPr>
                          <w:b/>
                          <w:color w:val="auto"/>
                        </w:rPr>
                        <w:t>Tips &amp; Tricks</w:t>
                      </w:r>
                    </w:p>
                  </w:txbxContent>
                </v:textbox>
                <w10:anchorlock/>
              </v:shape>
            </w:pict>
          </mc:Fallback>
        </mc:AlternateContent>
      </w:r>
    </w:p>
    <w:p w:rsidR="00E62BCA" w:rsidRDefault="00DA36EE" w:rsidP="00DA36EE">
      <w:pPr>
        <w:pStyle w:val="Lijstalinea"/>
        <w:numPr>
          <w:ilvl w:val="0"/>
          <w:numId w:val="6"/>
        </w:numPr>
        <w:spacing w:after="0" w:line="240" w:lineRule="auto"/>
        <w:jc w:val="both"/>
      </w:pPr>
      <w:r>
        <w:t xml:space="preserve">Begin </w:t>
      </w:r>
      <w:r w:rsidR="00E62BCA">
        <w:t>stage</w:t>
      </w:r>
    </w:p>
    <w:p w:rsidR="00DA36EE" w:rsidRDefault="00DA36EE" w:rsidP="00DA36EE">
      <w:pPr>
        <w:pStyle w:val="Lijstalinea"/>
        <w:spacing w:after="0" w:line="240" w:lineRule="auto"/>
        <w:ind w:left="360"/>
        <w:jc w:val="both"/>
      </w:pPr>
    </w:p>
    <w:p w:rsidR="00E62BCA" w:rsidRPr="00490AB6" w:rsidRDefault="00E62BCA" w:rsidP="00E62BCA">
      <w:pPr>
        <w:pStyle w:val="Lijstalinea"/>
        <w:numPr>
          <w:ilvl w:val="0"/>
          <w:numId w:val="8"/>
        </w:numPr>
        <w:spacing w:after="0" w:line="240" w:lineRule="auto"/>
        <w:jc w:val="both"/>
        <w:rPr>
          <w:u w:val="single"/>
        </w:rPr>
      </w:pPr>
      <w:r w:rsidRPr="00490AB6">
        <w:rPr>
          <w:u w:val="single"/>
        </w:rPr>
        <w:t>Rekrutering</w:t>
      </w:r>
    </w:p>
    <w:p w:rsidR="00E62BCA" w:rsidRDefault="00E62BCA" w:rsidP="00E62BCA">
      <w:pPr>
        <w:pStyle w:val="Lijstalinea"/>
        <w:numPr>
          <w:ilvl w:val="0"/>
          <w:numId w:val="9"/>
        </w:numPr>
        <w:spacing w:after="0" w:line="240" w:lineRule="auto"/>
        <w:jc w:val="both"/>
      </w:pPr>
      <w:r>
        <w:t>Laat uw praktijk opnemen in de stagedatabanken van hogescholen en/of universiteiten.</w:t>
      </w:r>
    </w:p>
    <w:p w:rsidR="00E62BCA" w:rsidRDefault="00E62BCA" w:rsidP="00E62BCA">
      <w:pPr>
        <w:pStyle w:val="Lijstalinea"/>
        <w:numPr>
          <w:ilvl w:val="0"/>
          <w:numId w:val="9"/>
        </w:numPr>
        <w:spacing w:after="0" w:line="240" w:lineRule="auto"/>
        <w:jc w:val="both"/>
      </w:pPr>
      <w:r>
        <w:t>Het meest aangewezen rekruteringskanaa</w:t>
      </w:r>
      <w:r w:rsidR="00974CFC">
        <w:t>l zijn de onderwijsinstellingen.</w:t>
      </w:r>
      <w:r>
        <w:t xml:space="preserve"> Vaak kan u uw vacature op hun website publiceren of hen vragen om deze rond te sturen naar de studenten.</w:t>
      </w:r>
    </w:p>
    <w:p w:rsidR="00E62BCA" w:rsidRDefault="00E62BCA" w:rsidP="00E62BCA">
      <w:pPr>
        <w:pStyle w:val="Lijstalinea"/>
        <w:numPr>
          <w:ilvl w:val="0"/>
          <w:numId w:val="9"/>
        </w:numPr>
        <w:spacing w:after="0" w:line="240" w:lineRule="auto"/>
        <w:jc w:val="both"/>
      </w:pPr>
      <w:r>
        <w:t>Ook alumninetwerken kunnen een interessant rekruteringskanaal zijn.</w:t>
      </w:r>
      <w:r>
        <w:br/>
      </w:r>
    </w:p>
    <w:p w:rsidR="00E62BCA" w:rsidRPr="00490AB6" w:rsidRDefault="00E62BCA" w:rsidP="00E62BCA">
      <w:pPr>
        <w:pStyle w:val="Lijstalinea"/>
        <w:numPr>
          <w:ilvl w:val="0"/>
          <w:numId w:val="8"/>
        </w:numPr>
        <w:spacing w:after="0" w:line="240" w:lineRule="auto"/>
        <w:jc w:val="both"/>
        <w:rPr>
          <w:u w:val="single"/>
        </w:rPr>
      </w:pPr>
      <w:r w:rsidRPr="00490AB6">
        <w:rPr>
          <w:u w:val="single"/>
        </w:rPr>
        <w:t>Selectie</w:t>
      </w:r>
    </w:p>
    <w:p w:rsidR="00E62BCA" w:rsidRDefault="00E62BCA" w:rsidP="00E62BCA">
      <w:pPr>
        <w:pStyle w:val="Lijstalinea"/>
        <w:numPr>
          <w:ilvl w:val="0"/>
          <w:numId w:val="10"/>
        </w:numPr>
        <w:spacing w:after="0" w:line="240" w:lineRule="auto"/>
        <w:jc w:val="both"/>
      </w:pPr>
      <w:r>
        <w:t>U komt met een stage in een WIN</w:t>
      </w:r>
      <w:r w:rsidR="00974CFC">
        <w:t>-WIN situatie terecht. De s</w:t>
      </w:r>
      <w:r>
        <w:t>tagiair kan zijn kennis omzetten in de praktijk en zijn kennis uitbreiden en voor de praktijkhouder is een stage een extra (en bijna kosteloos) rekruteringskanaal dat de mogelijkheid biedt om de stagiair te evalueren op basis van werk en persoonlijkheid.</w:t>
      </w:r>
    </w:p>
    <w:p w:rsidR="00E62BCA" w:rsidRDefault="00E62BCA" w:rsidP="00E62BCA">
      <w:pPr>
        <w:pStyle w:val="Lijstalinea"/>
        <w:numPr>
          <w:ilvl w:val="0"/>
          <w:numId w:val="10"/>
        </w:numPr>
        <w:spacing w:after="0" w:line="240" w:lineRule="auto"/>
        <w:jc w:val="both"/>
      </w:pPr>
      <w:r>
        <w:t>Een degelijk selectie is ook bij stagiairs van groot belang, aangezien zij misschien uw toekomstige medewerkers worden.</w:t>
      </w:r>
    </w:p>
    <w:p w:rsidR="00E62BCA" w:rsidRDefault="00E62BCA" w:rsidP="00E62BCA">
      <w:pPr>
        <w:pStyle w:val="Lijstalinea"/>
        <w:numPr>
          <w:ilvl w:val="0"/>
          <w:numId w:val="10"/>
        </w:numPr>
        <w:spacing w:after="0" w:line="240" w:lineRule="auto"/>
        <w:jc w:val="both"/>
      </w:pPr>
      <w:r>
        <w:t>Aangezien stagiairs geen werkervaring hebben, zal u naast persoonlijkheid ook moeten selecteren op basis van ervaringen uit de vrije tijd en de competenties die hieraan verbonden zijn. (</w:t>
      </w:r>
      <w:r w:rsidR="00974CFC">
        <w:t>vb. r</w:t>
      </w:r>
      <w:r>
        <w:t xml:space="preserve">ol in een vereniging of jeugdbeweging, ervaring in </w:t>
      </w:r>
      <w:proofErr w:type="spellStart"/>
      <w:r>
        <w:t>studentenjob</w:t>
      </w:r>
      <w:proofErr w:type="spellEnd"/>
      <w:r>
        <w:t xml:space="preserve">, etc.) </w:t>
      </w:r>
    </w:p>
    <w:p w:rsidR="00E62BCA" w:rsidRDefault="00E62BCA" w:rsidP="00E62BCA">
      <w:pPr>
        <w:pStyle w:val="Lijstalinea"/>
        <w:ind w:left="1440"/>
        <w:jc w:val="both"/>
      </w:pPr>
    </w:p>
    <w:p w:rsidR="00E62BCA" w:rsidRPr="00490AB6" w:rsidRDefault="00E62BCA" w:rsidP="00E62BCA">
      <w:pPr>
        <w:pStyle w:val="Lijstalinea"/>
        <w:numPr>
          <w:ilvl w:val="0"/>
          <w:numId w:val="8"/>
        </w:numPr>
        <w:spacing w:after="0" w:line="240" w:lineRule="auto"/>
        <w:jc w:val="both"/>
        <w:rPr>
          <w:u w:val="single"/>
        </w:rPr>
      </w:pPr>
      <w:r w:rsidRPr="00490AB6">
        <w:rPr>
          <w:u w:val="single"/>
        </w:rPr>
        <w:t>Onthaal</w:t>
      </w:r>
    </w:p>
    <w:p w:rsidR="00E62BCA" w:rsidRDefault="00E62BCA" w:rsidP="00E62BCA">
      <w:pPr>
        <w:pStyle w:val="Lijstalinea"/>
        <w:numPr>
          <w:ilvl w:val="0"/>
          <w:numId w:val="11"/>
        </w:numPr>
        <w:spacing w:after="0" w:line="240" w:lineRule="auto"/>
        <w:jc w:val="both"/>
      </w:pPr>
      <w:r>
        <w:t>Ook bij stagiairs is een goed onthaal belangrijk. Het onthaal heeft immers invloed op verschillende aspecten: motivatie, thuis voelen, evenwaardig voelen, …</w:t>
      </w:r>
      <w:r>
        <w:br/>
      </w:r>
    </w:p>
    <w:p w:rsidR="00E62BCA" w:rsidRDefault="00E62BCA" w:rsidP="00E62BCA">
      <w:pPr>
        <w:pStyle w:val="Lijstalinea"/>
        <w:numPr>
          <w:ilvl w:val="0"/>
          <w:numId w:val="6"/>
        </w:numPr>
        <w:spacing w:after="0" w:line="240" w:lineRule="auto"/>
        <w:jc w:val="both"/>
      </w:pPr>
      <w:r>
        <w:t>Einde stage</w:t>
      </w:r>
    </w:p>
    <w:p w:rsidR="00DA36EE" w:rsidRDefault="00DA36EE" w:rsidP="00DA36EE">
      <w:pPr>
        <w:pStyle w:val="Lijstalinea"/>
        <w:spacing w:after="0" w:line="240" w:lineRule="auto"/>
        <w:ind w:left="360"/>
        <w:jc w:val="both"/>
      </w:pPr>
    </w:p>
    <w:p w:rsidR="00E62BCA" w:rsidRPr="00490AB6" w:rsidRDefault="00E62BCA" w:rsidP="00E62BCA">
      <w:pPr>
        <w:pStyle w:val="Lijstalinea"/>
        <w:numPr>
          <w:ilvl w:val="0"/>
          <w:numId w:val="7"/>
        </w:numPr>
        <w:spacing w:after="0" w:line="240" w:lineRule="auto"/>
        <w:jc w:val="both"/>
        <w:rPr>
          <w:u w:val="single"/>
        </w:rPr>
      </w:pPr>
      <w:r w:rsidRPr="00490AB6">
        <w:rPr>
          <w:u w:val="single"/>
        </w:rPr>
        <w:t>Exitgesprek</w:t>
      </w:r>
    </w:p>
    <w:p w:rsidR="00E62BCA" w:rsidRDefault="00E62BCA" w:rsidP="00E62BCA">
      <w:pPr>
        <w:pStyle w:val="Lijstalinea"/>
        <w:numPr>
          <w:ilvl w:val="0"/>
          <w:numId w:val="11"/>
        </w:numPr>
        <w:spacing w:after="0" w:line="240" w:lineRule="auto"/>
        <w:jc w:val="both"/>
      </w:pPr>
      <w:r>
        <w:t>Organiseer een exitgesprekken aan het einde van de stage. Stagiairs hebben niet veel vergelijkingspunten, maar ze kunnen wel een frisse kijk hebben op uw praktijk. Vraag hen naar hun indrukken, of de stage voldeed aan hun verwachtingen, wat ze (niet) leuk vinden aan de praktijk, etc.</w:t>
      </w:r>
    </w:p>
    <w:p w:rsidR="00E62BCA" w:rsidRDefault="00E62BCA" w:rsidP="00E62BCA">
      <w:pPr>
        <w:pStyle w:val="Lijstalinea"/>
        <w:ind w:left="1440"/>
        <w:jc w:val="both"/>
      </w:pPr>
    </w:p>
    <w:p w:rsidR="00DA36EE" w:rsidRDefault="00DA36EE" w:rsidP="00E62BCA">
      <w:pPr>
        <w:pStyle w:val="Lijstalinea"/>
        <w:ind w:left="1440"/>
        <w:jc w:val="both"/>
      </w:pPr>
    </w:p>
    <w:p w:rsidR="00E62BCA" w:rsidRPr="00490AB6" w:rsidRDefault="00E62BCA" w:rsidP="00E62BCA">
      <w:pPr>
        <w:pStyle w:val="Lijstalinea"/>
        <w:numPr>
          <w:ilvl w:val="0"/>
          <w:numId w:val="7"/>
        </w:numPr>
        <w:spacing w:after="0" w:line="240" w:lineRule="auto"/>
        <w:jc w:val="both"/>
        <w:rPr>
          <w:u w:val="single"/>
        </w:rPr>
      </w:pPr>
      <w:r w:rsidRPr="00490AB6">
        <w:rPr>
          <w:u w:val="single"/>
        </w:rPr>
        <w:lastRenderedPageBreak/>
        <w:t>Afscheid</w:t>
      </w:r>
    </w:p>
    <w:p w:rsidR="00E62BCA" w:rsidRPr="00163D22" w:rsidRDefault="00E62BCA" w:rsidP="00E62BCA">
      <w:pPr>
        <w:pStyle w:val="Lijstalinea"/>
        <w:numPr>
          <w:ilvl w:val="0"/>
          <w:numId w:val="11"/>
        </w:numPr>
        <w:spacing w:after="0" w:line="240" w:lineRule="auto"/>
        <w:jc w:val="both"/>
      </w:pPr>
      <w:r>
        <w:t>Zorg voor een kleine attentie bij het afscheid. Een cadeautje of zelfs een kaartje waar iedereen zijn naam op schrijft en succes wenst kan een groot (emotioneel) effect hebben dat lang onthouden wordt. U weet immers nooit of uw paden elkaar nog zullen kruisen, dus dan kan u beter goed afscheid hebben genomen.</w:t>
      </w:r>
    </w:p>
    <w:p w:rsidR="00FA4B70" w:rsidRDefault="00FA4B70"/>
    <w:sectPr w:rsidR="00FA4B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CA" w:rsidRDefault="00E62BCA" w:rsidP="00D75060">
      <w:pPr>
        <w:spacing w:after="0" w:line="240" w:lineRule="auto"/>
      </w:pPr>
      <w:r>
        <w:separator/>
      </w:r>
    </w:p>
  </w:endnote>
  <w:endnote w:type="continuationSeparator" w:id="0">
    <w:p w:rsidR="00E62BCA" w:rsidRDefault="00E62BCA"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E8" w:rsidRDefault="00B67EE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CA" w:rsidRDefault="00E62BCA" w:rsidP="00D75060">
    <w:pPr>
      <w:pStyle w:val="Voettekst"/>
      <w:jc w:val="center"/>
    </w:pPr>
    <w:bookmarkStart w:id="0" w:name="_GoBack"/>
    <w:bookmarkEnd w:id="0"/>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1462405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E8" w:rsidRDefault="00B67E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CA" w:rsidRDefault="00E62BCA" w:rsidP="00D75060">
      <w:pPr>
        <w:spacing w:after="0" w:line="240" w:lineRule="auto"/>
      </w:pPr>
      <w:r>
        <w:separator/>
      </w:r>
    </w:p>
  </w:footnote>
  <w:footnote w:type="continuationSeparator" w:id="0">
    <w:p w:rsidR="00E62BCA" w:rsidRDefault="00E62BCA"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E8" w:rsidRDefault="00B67EE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E8" w:rsidRDefault="00B67EE8">
    <w:pPr>
      <w:pStyle w:val="Koptekst"/>
    </w:pPr>
    <w:r>
      <w:rPr>
        <w:noProof/>
        <w:lang w:eastAsia="nl-BE"/>
      </w:rPr>
      <w:drawing>
        <wp:anchor distT="0" distB="0" distL="114300" distR="114300" simplePos="0" relativeHeight="251660288" behindDoc="0" locked="0" layoutInCell="1" allowOverlap="1">
          <wp:simplePos x="0" y="0"/>
          <wp:positionH relativeFrom="column">
            <wp:posOffset>4272280</wp:posOffset>
          </wp:positionH>
          <wp:positionV relativeFrom="paragraph">
            <wp:posOffset>-268605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E8" w:rsidRDefault="00B67E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1A65"/>
    <w:multiLevelType w:val="hybridMultilevel"/>
    <w:tmpl w:val="0C6E22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08A78C0"/>
    <w:multiLevelType w:val="singleLevel"/>
    <w:tmpl w:val="0413000F"/>
    <w:lvl w:ilvl="0">
      <w:start w:val="1"/>
      <w:numFmt w:val="decimal"/>
      <w:lvlText w:val="%1."/>
      <w:lvlJc w:val="left"/>
      <w:pPr>
        <w:tabs>
          <w:tab w:val="num" w:pos="360"/>
        </w:tabs>
        <w:ind w:left="360" w:hanging="360"/>
      </w:pPr>
    </w:lvl>
  </w:abstractNum>
  <w:abstractNum w:abstractNumId="2">
    <w:nsid w:val="230E7AD4"/>
    <w:multiLevelType w:val="hybridMultilevel"/>
    <w:tmpl w:val="F7C8475C"/>
    <w:lvl w:ilvl="0" w:tplc="78E451D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D96746"/>
    <w:multiLevelType w:val="hybridMultilevel"/>
    <w:tmpl w:val="6ADE5532"/>
    <w:lvl w:ilvl="0" w:tplc="DACE964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645B6D"/>
    <w:multiLevelType w:val="hybridMultilevel"/>
    <w:tmpl w:val="A19C730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29EE561B"/>
    <w:multiLevelType w:val="hybridMultilevel"/>
    <w:tmpl w:val="09208FE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41E720F"/>
    <w:multiLevelType w:val="hybridMultilevel"/>
    <w:tmpl w:val="F85475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67E19E6"/>
    <w:multiLevelType w:val="hybridMultilevel"/>
    <w:tmpl w:val="21C03EB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0"/>
  </w:num>
  <w:num w:numId="5">
    <w:abstractNumId w:val="1"/>
  </w:num>
  <w:num w:numId="6">
    <w:abstractNumId w:val="9"/>
  </w:num>
  <w:num w:numId="7">
    <w:abstractNumId w:val="3"/>
  </w:num>
  <w:num w:numId="8">
    <w:abstractNumId w:val="2"/>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F46D3"/>
    <w:rsid w:val="003C52FE"/>
    <w:rsid w:val="0042384F"/>
    <w:rsid w:val="00467B3B"/>
    <w:rsid w:val="00507ECB"/>
    <w:rsid w:val="00581FA4"/>
    <w:rsid w:val="005A29B8"/>
    <w:rsid w:val="005A7341"/>
    <w:rsid w:val="00677AF6"/>
    <w:rsid w:val="00763D90"/>
    <w:rsid w:val="009158F6"/>
    <w:rsid w:val="00974CFC"/>
    <w:rsid w:val="0098290F"/>
    <w:rsid w:val="009A6150"/>
    <w:rsid w:val="009B58E2"/>
    <w:rsid w:val="00A510DB"/>
    <w:rsid w:val="00B57A12"/>
    <w:rsid w:val="00B67EE8"/>
    <w:rsid w:val="00D00983"/>
    <w:rsid w:val="00D15189"/>
    <w:rsid w:val="00D75060"/>
    <w:rsid w:val="00DA36EE"/>
    <w:rsid w:val="00E35130"/>
    <w:rsid w:val="00E62BCA"/>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FA739AC-48F1-48AC-B15F-C710ED8C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0F46D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F46D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957048DB</Template>
  <TotalTime>12</TotalTime>
  <Pages>3</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7</cp:revision>
  <cp:lastPrinted>2013-10-21T07:35:00Z</cp:lastPrinted>
  <dcterms:created xsi:type="dcterms:W3CDTF">2013-10-07T15:42:00Z</dcterms:created>
  <dcterms:modified xsi:type="dcterms:W3CDTF">2014-03-04T08:30:00Z</dcterms:modified>
</cp:coreProperties>
</file>